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22" w:rsidRDefault="00375622" w:rsidP="00375622">
      <w:pPr>
        <w:rPr>
          <w:rFonts w:ascii="仿宋_GB2312" w:eastAsia="仿宋_GB2312" w:hint="eastAsia"/>
          <w:b/>
          <w:bCs/>
          <w:sz w:val="28"/>
          <w:szCs w:val="28"/>
        </w:rPr>
      </w:pPr>
      <w:r>
        <w:rPr>
          <w:rFonts w:ascii="仿宋_GB2312" w:eastAsia="仿宋_GB2312" w:hint="eastAsia"/>
          <w:b/>
          <w:bCs/>
          <w:sz w:val="28"/>
          <w:szCs w:val="28"/>
        </w:rPr>
        <w:t>附件2</w:t>
      </w:r>
    </w:p>
    <w:p w:rsidR="00375622" w:rsidRPr="00FC1C64" w:rsidRDefault="00375622" w:rsidP="00375622">
      <w:pPr>
        <w:jc w:val="center"/>
        <w:rPr>
          <w:rFonts w:ascii="仿宋_GB2312" w:eastAsia="仿宋_GB2312" w:hint="eastAsia"/>
          <w:b/>
          <w:bCs/>
          <w:sz w:val="36"/>
          <w:szCs w:val="36"/>
        </w:rPr>
      </w:pPr>
      <w:r w:rsidRPr="00FC1C64">
        <w:rPr>
          <w:rFonts w:ascii="仿宋_GB2312" w:eastAsia="仿宋_GB2312" w:hint="eastAsia"/>
          <w:b/>
          <w:bCs/>
          <w:sz w:val="36"/>
          <w:szCs w:val="36"/>
        </w:rPr>
        <w:t>科技奖励申报及知识产权管理工作安排</w:t>
      </w:r>
    </w:p>
    <w:p w:rsidR="00375622" w:rsidRPr="008533AA" w:rsidRDefault="00375622" w:rsidP="00FC1C64">
      <w:pPr>
        <w:spacing w:beforeLines="100"/>
        <w:ind w:firstLineChars="200" w:firstLine="562"/>
        <w:rPr>
          <w:rFonts w:ascii="仿宋_GB2312" w:eastAsia="仿宋_GB2312"/>
          <w:b/>
          <w:bCs/>
          <w:sz w:val="28"/>
          <w:szCs w:val="28"/>
        </w:rPr>
      </w:pPr>
      <w:r>
        <w:rPr>
          <w:rFonts w:ascii="仿宋_GB2312" w:eastAsia="仿宋_GB2312" w:hint="eastAsia"/>
          <w:b/>
          <w:bCs/>
          <w:sz w:val="28"/>
          <w:szCs w:val="28"/>
        </w:rPr>
        <w:t>一、各类科技奖励申报</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1. 国家科技奖申报工作。国家科学技术奖励工作办公室已决定延期接收2020年度国家科学技术奖纸质版提名材料，具体日期根据疫情防控情况另行通知，本年度形式审查工作根据提名书电子版进行。</w:t>
      </w:r>
      <w:proofErr w:type="gramStart"/>
      <w:r w:rsidRPr="008533AA">
        <w:rPr>
          <w:rFonts w:ascii="仿宋_GB2312" w:eastAsia="仿宋_GB2312" w:hint="eastAsia"/>
          <w:sz w:val="28"/>
          <w:szCs w:val="28"/>
        </w:rPr>
        <w:t>请已被</w:t>
      </w:r>
      <w:proofErr w:type="gramEnd"/>
      <w:r w:rsidRPr="008533AA">
        <w:rPr>
          <w:rFonts w:ascii="仿宋_GB2312" w:eastAsia="仿宋_GB2312" w:hint="eastAsia"/>
          <w:sz w:val="28"/>
          <w:szCs w:val="28"/>
        </w:rPr>
        <w:t>提名2020年度国家科学技术奖的项目组及时关注国家</w:t>
      </w:r>
      <w:proofErr w:type="gramStart"/>
      <w:r w:rsidRPr="008533AA">
        <w:rPr>
          <w:rFonts w:ascii="仿宋_GB2312" w:eastAsia="仿宋_GB2312" w:hint="eastAsia"/>
          <w:sz w:val="28"/>
          <w:szCs w:val="28"/>
        </w:rPr>
        <w:t>奖励办</w:t>
      </w:r>
      <w:proofErr w:type="gramEnd"/>
      <w:r w:rsidRPr="008533AA">
        <w:rPr>
          <w:rFonts w:ascii="仿宋_GB2312" w:eastAsia="仿宋_GB2312" w:hint="eastAsia"/>
          <w:sz w:val="28"/>
          <w:szCs w:val="28"/>
        </w:rPr>
        <w:t>及提名单位发布的相关通知。</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2. 其他科技奖申报工作。各类科技奖申报时间大部分集中在3-6月份，</w:t>
      </w:r>
      <w:proofErr w:type="gramStart"/>
      <w:r w:rsidRPr="008533AA">
        <w:rPr>
          <w:rFonts w:ascii="仿宋_GB2312" w:eastAsia="仿宋_GB2312" w:hint="eastAsia"/>
          <w:sz w:val="28"/>
          <w:szCs w:val="28"/>
        </w:rPr>
        <w:t>请拟申报</w:t>
      </w:r>
      <w:proofErr w:type="gramEnd"/>
      <w:r w:rsidRPr="008533AA">
        <w:rPr>
          <w:rFonts w:ascii="仿宋_GB2312" w:eastAsia="仿宋_GB2312" w:hint="eastAsia"/>
          <w:sz w:val="28"/>
          <w:szCs w:val="28"/>
        </w:rPr>
        <w:t>2020年度科技奖的课题组及成果负责人参考2019年度学校科技处网站发布的相关科技奖申报通知及具体要求，提前做好申报准备工作</w:t>
      </w:r>
      <w:r w:rsidR="00BF4BFF" w:rsidRPr="008533AA">
        <w:rPr>
          <w:rFonts w:ascii="仿宋_GB2312" w:eastAsia="仿宋_GB2312" w:hint="eastAsia"/>
          <w:sz w:val="28"/>
          <w:szCs w:val="28"/>
        </w:rPr>
        <w:t>（科技处将统一打包2019年度各类科技奖申报通知发至各</w:t>
      </w:r>
      <w:r w:rsidR="00BF4BFF">
        <w:rPr>
          <w:rFonts w:ascii="仿宋_GB2312" w:eastAsia="仿宋_GB2312" w:hint="eastAsia"/>
          <w:sz w:val="28"/>
          <w:szCs w:val="28"/>
        </w:rPr>
        <w:t>相关</w:t>
      </w:r>
      <w:r w:rsidR="00BF4BFF" w:rsidRPr="008533AA">
        <w:rPr>
          <w:rFonts w:ascii="仿宋_GB2312" w:eastAsia="仿宋_GB2312" w:hint="eastAsia"/>
          <w:sz w:val="28"/>
          <w:szCs w:val="28"/>
        </w:rPr>
        <w:t>学院科研秘书）</w:t>
      </w:r>
      <w:r w:rsidRPr="008533AA">
        <w:rPr>
          <w:rFonts w:ascii="仿宋_GB2312" w:eastAsia="仿宋_GB2312" w:hint="eastAsia"/>
          <w:sz w:val="28"/>
          <w:szCs w:val="28"/>
        </w:rPr>
        <w:t>。科技处也及时跟进发布各类2020年度科技奖申报的正式通知。</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3. 成果登记、成果鉴定、科技查新等工作。具体工作以相关成果登记、鉴定、查新部门疫情防控工作期间的工作安排及要求开展。学校科技处将充分利用电子邮件、微信、</w:t>
      </w:r>
      <w:proofErr w:type="spellStart"/>
      <w:r w:rsidRPr="008533AA">
        <w:rPr>
          <w:rFonts w:ascii="仿宋_GB2312" w:eastAsia="仿宋_GB2312" w:hint="eastAsia"/>
          <w:sz w:val="28"/>
          <w:szCs w:val="28"/>
        </w:rPr>
        <w:t>qq</w:t>
      </w:r>
      <w:proofErr w:type="spellEnd"/>
      <w:r w:rsidRPr="008533AA">
        <w:rPr>
          <w:rFonts w:ascii="仿宋_GB2312" w:eastAsia="仿宋_GB2312" w:hint="eastAsia"/>
          <w:sz w:val="28"/>
          <w:szCs w:val="28"/>
        </w:rPr>
        <w:t>等渠道，及时发布相关要求，做好服务工作。</w:t>
      </w:r>
    </w:p>
    <w:p w:rsidR="00375622" w:rsidRPr="008533AA" w:rsidRDefault="00FC1C64" w:rsidP="00375622">
      <w:pPr>
        <w:ind w:firstLineChars="200" w:firstLine="562"/>
        <w:rPr>
          <w:rFonts w:ascii="仿宋_GB2312" w:eastAsia="仿宋_GB2312"/>
          <w:sz w:val="28"/>
          <w:szCs w:val="28"/>
        </w:rPr>
      </w:pPr>
      <w:r>
        <w:rPr>
          <w:rFonts w:ascii="仿宋_GB2312" w:eastAsia="仿宋_GB2312" w:hint="eastAsia"/>
          <w:b/>
          <w:bCs/>
          <w:sz w:val="28"/>
          <w:szCs w:val="28"/>
        </w:rPr>
        <w:t>二、</w:t>
      </w:r>
      <w:r w:rsidR="00375622" w:rsidRPr="008533AA">
        <w:rPr>
          <w:rFonts w:ascii="仿宋_GB2312" w:eastAsia="仿宋_GB2312" w:hint="eastAsia"/>
          <w:b/>
          <w:bCs/>
          <w:sz w:val="28"/>
          <w:szCs w:val="28"/>
        </w:rPr>
        <w:t>知识产权申请、维护及资助</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1. 专利申请工作。根据《关于天津专利代办处暂停窗口线下服务，实行“网上办、不见面、保安全、能办事”办理的通知》要求，自2月3日起暂停窗口线下受理，恢复时间将视疫情防控情况另行通</w:t>
      </w:r>
      <w:r w:rsidRPr="008533AA">
        <w:rPr>
          <w:rFonts w:ascii="仿宋_GB2312" w:eastAsia="仿宋_GB2312" w:hint="eastAsia"/>
          <w:sz w:val="28"/>
          <w:szCs w:val="28"/>
        </w:rPr>
        <w:lastRenderedPageBreak/>
        <w:t>知，申请人可通过邮寄方式</w:t>
      </w:r>
      <w:proofErr w:type="gramStart"/>
      <w:r w:rsidRPr="008533AA">
        <w:rPr>
          <w:rFonts w:ascii="仿宋_GB2312" w:eastAsia="仿宋_GB2312" w:hint="eastAsia"/>
          <w:sz w:val="28"/>
          <w:szCs w:val="28"/>
        </w:rPr>
        <w:t>理相关</w:t>
      </w:r>
      <w:proofErr w:type="gramEnd"/>
      <w:r w:rsidRPr="008533AA">
        <w:rPr>
          <w:rFonts w:ascii="仿宋_GB2312" w:eastAsia="仿宋_GB2312" w:hint="eastAsia"/>
          <w:sz w:val="28"/>
          <w:szCs w:val="28"/>
        </w:rPr>
        <w:t>业务。（邮寄地址：天津市华</w:t>
      </w:r>
      <w:proofErr w:type="gramStart"/>
      <w:r w:rsidRPr="008533AA">
        <w:rPr>
          <w:rFonts w:ascii="仿宋_GB2312" w:eastAsia="仿宋_GB2312" w:hint="eastAsia"/>
          <w:sz w:val="28"/>
          <w:szCs w:val="28"/>
        </w:rPr>
        <w:t>苑产业园区华天道</w:t>
      </w:r>
      <w:proofErr w:type="gramEnd"/>
      <w:r w:rsidRPr="008533AA">
        <w:rPr>
          <w:rFonts w:ascii="仿宋_GB2312" w:eastAsia="仿宋_GB2312" w:hint="eastAsia"/>
          <w:sz w:val="28"/>
          <w:szCs w:val="28"/>
        </w:rPr>
        <w:t>6号海泰信息广场G座一层  国家知识产权局专利局天津代办处收  邮编：300384）咨询电话：受理022-23039867；收费022-23039869。</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2. 专利申请、专利咨询、专利网络培训等工作。通过与学校签有知识产权委托服务协议的北京</w:t>
      </w:r>
      <w:proofErr w:type="gramStart"/>
      <w:r w:rsidRPr="008533AA">
        <w:rPr>
          <w:rFonts w:ascii="仿宋_GB2312" w:eastAsia="仿宋_GB2312" w:hint="eastAsia"/>
          <w:sz w:val="28"/>
          <w:szCs w:val="28"/>
        </w:rPr>
        <w:t>瑞盛铭杰</w:t>
      </w:r>
      <w:proofErr w:type="gramEnd"/>
      <w:r w:rsidRPr="008533AA">
        <w:rPr>
          <w:rFonts w:ascii="仿宋_GB2312" w:eastAsia="仿宋_GB2312" w:hint="eastAsia"/>
          <w:sz w:val="28"/>
          <w:szCs w:val="28"/>
        </w:rPr>
        <w:t>知识产权代理事务所（联系人：</w:t>
      </w:r>
      <w:proofErr w:type="gramStart"/>
      <w:r w:rsidRPr="008533AA">
        <w:rPr>
          <w:rFonts w:ascii="仿宋_GB2312" w:eastAsia="仿宋_GB2312" w:hint="eastAsia"/>
          <w:sz w:val="28"/>
          <w:szCs w:val="28"/>
        </w:rPr>
        <w:t>李绩</w:t>
      </w:r>
      <w:proofErr w:type="gramEnd"/>
      <w:r w:rsidRPr="008533AA">
        <w:rPr>
          <w:rFonts w:ascii="仿宋_GB2312" w:eastAsia="仿宋_GB2312" w:hint="eastAsia"/>
          <w:sz w:val="28"/>
          <w:szCs w:val="28"/>
        </w:rPr>
        <w:t>18611719343）、天津市三</w:t>
      </w:r>
      <w:proofErr w:type="gramStart"/>
      <w:r w:rsidRPr="008533AA">
        <w:rPr>
          <w:rFonts w:ascii="仿宋_GB2312" w:eastAsia="仿宋_GB2312" w:hint="eastAsia"/>
          <w:sz w:val="28"/>
          <w:szCs w:val="28"/>
        </w:rPr>
        <w:t>利专利</w:t>
      </w:r>
      <w:proofErr w:type="gramEnd"/>
      <w:r w:rsidRPr="008533AA">
        <w:rPr>
          <w:rFonts w:ascii="仿宋_GB2312" w:eastAsia="仿宋_GB2312" w:hint="eastAsia"/>
          <w:sz w:val="28"/>
          <w:szCs w:val="28"/>
        </w:rPr>
        <w:t>商标代理有限公司（联系人：刘超凡18602665033）开展相关专利事务工作。</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3. 专利资助工作。除在上述两家代理所申请专利外的其他申请及发明人，请留存</w:t>
      </w:r>
      <w:proofErr w:type="gramStart"/>
      <w:r w:rsidRPr="008533AA">
        <w:rPr>
          <w:rFonts w:ascii="仿宋_GB2312" w:eastAsia="仿宋_GB2312" w:hint="eastAsia"/>
          <w:sz w:val="28"/>
          <w:szCs w:val="28"/>
        </w:rPr>
        <w:t>好申请</w:t>
      </w:r>
      <w:proofErr w:type="gramEnd"/>
      <w:r w:rsidRPr="008533AA">
        <w:rPr>
          <w:rFonts w:ascii="仿宋_GB2312" w:eastAsia="仿宋_GB2312" w:hint="eastAsia"/>
          <w:sz w:val="28"/>
          <w:szCs w:val="28"/>
        </w:rPr>
        <w:t>费及代理费等有关票据，按照职务发明专利资助申请要求准备好相关材料，具体接收方式及时间另行通知。</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4. 授权专利系统维护工作。请各学院以两周为单位统一上报授权专利证书PDF格式电子版至songwei@tust.edu.cn。</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5. 计算机软件著作权申请登记材料，专利代理委托书、实质审查书、意见陈述书、优先审查请求书等需加盖学校公章或提交事业单位法人证书复印件等工作按照学校相关要求开展。</w:t>
      </w:r>
    </w:p>
    <w:p w:rsidR="00375622" w:rsidRPr="008533AA" w:rsidRDefault="00375622" w:rsidP="00375622">
      <w:pPr>
        <w:ind w:firstLineChars="200" w:firstLine="560"/>
        <w:rPr>
          <w:rFonts w:ascii="仿宋_GB2312" w:eastAsia="仿宋_GB2312"/>
          <w:sz w:val="28"/>
          <w:szCs w:val="28"/>
        </w:rPr>
      </w:pPr>
      <w:r w:rsidRPr="008533AA">
        <w:rPr>
          <w:rFonts w:ascii="仿宋_GB2312" w:eastAsia="仿宋_GB2312" w:hint="eastAsia"/>
          <w:sz w:val="28"/>
          <w:szCs w:val="28"/>
        </w:rPr>
        <w:t>6. 专利事务办理的期限事项请参照《国家知识产权局公告第三五零号》。（具体要求请登录学校科技处网站查看“关于专利、商标、集成电路布图设计受疫情影响相关期限事项的公告”）</w:t>
      </w:r>
    </w:p>
    <w:p w:rsidR="00FC1C64" w:rsidRDefault="00FC1C64" w:rsidP="00375622">
      <w:pPr>
        <w:ind w:firstLineChars="200" w:firstLine="560"/>
        <w:rPr>
          <w:rFonts w:ascii="仿宋_GB2312" w:eastAsia="仿宋_GB2312" w:hint="eastAsia"/>
          <w:sz w:val="28"/>
          <w:szCs w:val="28"/>
        </w:rPr>
      </w:pPr>
    </w:p>
    <w:p w:rsidR="00496F87" w:rsidRPr="00375622" w:rsidRDefault="00375622" w:rsidP="00FC1C64">
      <w:pPr>
        <w:ind w:firstLineChars="200" w:firstLine="560"/>
      </w:pPr>
      <w:r w:rsidRPr="008533AA">
        <w:rPr>
          <w:rFonts w:ascii="仿宋_GB2312" w:eastAsia="仿宋_GB2312" w:hint="eastAsia"/>
          <w:sz w:val="28"/>
          <w:szCs w:val="28"/>
        </w:rPr>
        <w:t>联系人：</w:t>
      </w:r>
      <w:hyperlink r:id="rId6" w:history="1">
        <w:r w:rsidRPr="008533AA">
          <w:rPr>
            <w:rFonts w:ascii="仿宋_GB2312" w:eastAsia="仿宋_GB2312" w:hint="eastAsia"/>
            <w:sz w:val="28"/>
            <w:szCs w:val="28"/>
          </w:rPr>
          <w:t>宋巍</w:t>
        </w:r>
        <w:r w:rsidR="00FC1C64">
          <w:rPr>
            <w:rFonts w:ascii="仿宋_GB2312" w:eastAsia="仿宋_GB2312" w:hint="eastAsia"/>
            <w:sz w:val="28"/>
            <w:szCs w:val="28"/>
          </w:rPr>
          <w:t>，</w:t>
        </w:r>
        <w:r w:rsidRPr="008533AA">
          <w:rPr>
            <w:rFonts w:ascii="仿宋_GB2312" w:eastAsia="仿宋_GB2312" w:hint="eastAsia"/>
            <w:sz w:val="28"/>
            <w:szCs w:val="28"/>
          </w:rPr>
          <w:t>15122755942/022-60600153，邮箱songwei@tust.edu.cn</w:t>
        </w:r>
      </w:hyperlink>
      <w:r w:rsidRPr="008533AA">
        <w:rPr>
          <w:rFonts w:ascii="仿宋_GB2312" w:eastAsia="仿宋_GB2312" w:hint="eastAsia"/>
          <w:sz w:val="28"/>
          <w:szCs w:val="28"/>
        </w:rPr>
        <w:t>。</w:t>
      </w:r>
    </w:p>
    <w:sectPr w:rsidR="00496F87" w:rsidRPr="00375622" w:rsidSect="00496F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CA" w:rsidRDefault="00A112CA" w:rsidP="00FC1C64">
      <w:r>
        <w:separator/>
      </w:r>
    </w:p>
  </w:endnote>
  <w:endnote w:type="continuationSeparator" w:id="0">
    <w:p w:rsidR="00A112CA" w:rsidRDefault="00A112CA" w:rsidP="00FC1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313"/>
      <w:docPartObj>
        <w:docPartGallery w:val="Page Numbers (Bottom of Page)"/>
        <w:docPartUnique/>
      </w:docPartObj>
    </w:sdtPr>
    <w:sdtEndPr>
      <w:rPr>
        <w:rFonts w:ascii="Times New Roman" w:hAnsi="Times New Roman" w:cs="Times New Roman"/>
        <w:sz w:val="21"/>
        <w:szCs w:val="21"/>
      </w:rPr>
    </w:sdtEndPr>
    <w:sdtContent>
      <w:p w:rsidR="00FC1C64" w:rsidRDefault="00FC1C64">
        <w:pPr>
          <w:pStyle w:val="a4"/>
          <w:jc w:val="center"/>
        </w:pPr>
        <w:r w:rsidRPr="00FC1C64">
          <w:rPr>
            <w:rFonts w:ascii="Times New Roman" w:hAnsi="Times New Roman" w:cs="Times New Roman"/>
            <w:sz w:val="21"/>
            <w:szCs w:val="21"/>
          </w:rPr>
          <w:fldChar w:fldCharType="begin"/>
        </w:r>
        <w:r w:rsidRPr="00FC1C64">
          <w:rPr>
            <w:rFonts w:ascii="Times New Roman" w:hAnsi="Times New Roman" w:cs="Times New Roman"/>
            <w:sz w:val="21"/>
            <w:szCs w:val="21"/>
          </w:rPr>
          <w:instrText xml:space="preserve"> PAGE   \* MERGEFORMAT </w:instrText>
        </w:r>
        <w:r w:rsidRPr="00FC1C64">
          <w:rPr>
            <w:rFonts w:ascii="Times New Roman" w:hAnsi="Times New Roman" w:cs="Times New Roman"/>
            <w:sz w:val="21"/>
            <w:szCs w:val="21"/>
          </w:rPr>
          <w:fldChar w:fldCharType="separate"/>
        </w:r>
        <w:r w:rsidR="00BF4BFF" w:rsidRPr="00BF4BFF">
          <w:rPr>
            <w:rFonts w:ascii="Times New Roman" w:hAnsi="Times New Roman" w:cs="Times New Roman"/>
            <w:noProof/>
            <w:sz w:val="21"/>
            <w:szCs w:val="21"/>
            <w:lang w:val="zh-CN"/>
          </w:rPr>
          <w:t>1</w:t>
        </w:r>
        <w:r w:rsidRPr="00FC1C64">
          <w:rPr>
            <w:rFonts w:ascii="Times New Roman" w:hAnsi="Times New Roman" w:cs="Times New Roman"/>
            <w:sz w:val="21"/>
            <w:szCs w:val="21"/>
          </w:rPr>
          <w:fldChar w:fldCharType="end"/>
        </w:r>
      </w:p>
    </w:sdtContent>
  </w:sdt>
  <w:p w:rsidR="00FC1C64" w:rsidRDefault="00FC1C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CA" w:rsidRDefault="00A112CA" w:rsidP="00FC1C64">
      <w:r>
        <w:separator/>
      </w:r>
    </w:p>
  </w:footnote>
  <w:footnote w:type="continuationSeparator" w:id="0">
    <w:p w:rsidR="00A112CA" w:rsidRDefault="00A112CA" w:rsidP="00FC1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622"/>
    <w:rsid w:val="00375622"/>
    <w:rsid w:val="00496F87"/>
    <w:rsid w:val="00801FE4"/>
    <w:rsid w:val="008A6085"/>
    <w:rsid w:val="00A112CA"/>
    <w:rsid w:val="00BF4BFF"/>
    <w:rsid w:val="00FC1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C64"/>
    <w:rPr>
      <w:sz w:val="18"/>
      <w:szCs w:val="18"/>
    </w:rPr>
  </w:style>
  <w:style w:type="paragraph" w:styleId="a4">
    <w:name w:val="footer"/>
    <w:basedOn w:val="a"/>
    <w:link w:val="Char0"/>
    <w:uiPriority w:val="99"/>
    <w:unhideWhenUsed/>
    <w:rsid w:val="00FC1C64"/>
    <w:pPr>
      <w:tabs>
        <w:tab w:val="center" w:pos="4153"/>
        <w:tab w:val="right" w:pos="8306"/>
      </w:tabs>
      <w:snapToGrid w:val="0"/>
      <w:jc w:val="left"/>
    </w:pPr>
    <w:rPr>
      <w:sz w:val="18"/>
      <w:szCs w:val="18"/>
    </w:rPr>
  </w:style>
  <w:style w:type="character" w:customStyle="1" w:styleId="Char0">
    <w:name w:val="页脚 Char"/>
    <w:basedOn w:val="a0"/>
    <w:link w:val="a4"/>
    <w:uiPriority w:val="99"/>
    <w:rsid w:val="00FC1C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435;&#24013;15122755942/022-60600153&#65292;&#37038;&#31665;songwei@tust.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邹志强(98412301)</dc:creator>
  <cp:lastModifiedBy>邹志强(98412301)</cp:lastModifiedBy>
  <cp:revision>5</cp:revision>
  <dcterms:created xsi:type="dcterms:W3CDTF">2020-02-17T10:17:00Z</dcterms:created>
  <dcterms:modified xsi:type="dcterms:W3CDTF">2020-02-17T10:22:00Z</dcterms:modified>
</cp:coreProperties>
</file>