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47" w:rsidRDefault="00AE3947" w:rsidP="00AE3947">
      <w:pPr>
        <w:spacing w:line="560" w:lineRule="exact"/>
        <w:rPr>
          <w:rFonts w:ascii="黑体" w:eastAsia="黑体" w:hAnsi="仿宋" w:hint="eastAsia"/>
          <w:kern w:val="6"/>
          <w:szCs w:val="32"/>
        </w:rPr>
      </w:pPr>
      <w:r w:rsidRPr="00945271">
        <w:rPr>
          <w:rFonts w:ascii="黑体" w:eastAsia="黑体" w:hAnsi="仿宋" w:hint="eastAsia"/>
          <w:kern w:val="6"/>
          <w:szCs w:val="32"/>
        </w:rPr>
        <w:t>附件</w:t>
      </w:r>
    </w:p>
    <w:p w:rsidR="00AE3947" w:rsidRPr="00E04590" w:rsidRDefault="00AE3947" w:rsidP="00AE3947">
      <w:pPr>
        <w:spacing w:line="360" w:lineRule="auto"/>
        <w:jc w:val="center"/>
        <w:rPr>
          <w:rFonts w:ascii="宋体" w:hAnsi="宋体" w:hint="eastAsia"/>
          <w:b/>
          <w:sz w:val="36"/>
          <w:szCs w:val="36"/>
        </w:rPr>
      </w:pPr>
      <w:r w:rsidRPr="00E04590">
        <w:rPr>
          <w:rFonts w:ascii="宋体" w:hAnsi="宋体" w:hint="eastAsia"/>
          <w:b/>
          <w:sz w:val="36"/>
          <w:szCs w:val="36"/>
        </w:rPr>
        <w:t>201</w:t>
      </w:r>
      <w:r>
        <w:rPr>
          <w:rFonts w:ascii="宋体" w:hAnsi="宋体" w:hint="eastAsia"/>
          <w:b/>
          <w:sz w:val="36"/>
          <w:szCs w:val="36"/>
        </w:rPr>
        <w:t>8</w:t>
      </w:r>
      <w:r w:rsidRPr="00E04590">
        <w:rPr>
          <w:rFonts w:ascii="宋体" w:hAnsi="宋体" w:hint="eastAsia"/>
          <w:b/>
          <w:sz w:val="36"/>
          <w:szCs w:val="36"/>
        </w:rPr>
        <w:t>年度天津市教委重点调研课题指南</w:t>
      </w:r>
    </w:p>
    <w:p w:rsidR="00AE3947" w:rsidRDefault="00AE3947" w:rsidP="00AE3947">
      <w:pPr>
        <w:adjustRightInd w:val="0"/>
        <w:snapToGrid w:val="0"/>
        <w:spacing w:line="360" w:lineRule="auto"/>
        <w:ind w:firstLineChars="200" w:firstLine="643"/>
        <w:rPr>
          <w:rFonts w:ascii="宋体" w:hAnsi="宋体" w:hint="eastAsia"/>
          <w:b/>
          <w:szCs w:val="32"/>
        </w:rPr>
      </w:pPr>
    </w:p>
    <w:p w:rsidR="00AE3947" w:rsidRDefault="00AE3947" w:rsidP="00AE3947">
      <w:pPr>
        <w:adjustRightInd w:val="0"/>
        <w:snapToGrid w:val="0"/>
        <w:spacing w:line="360" w:lineRule="auto"/>
        <w:ind w:firstLineChars="200" w:firstLine="643"/>
        <w:rPr>
          <w:rFonts w:ascii="宋体" w:hAnsi="宋体" w:hint="eastAsia"/>
          <w:b/>
          <w:szCs w:val="32"/>
        </w:rPr>
      </w:pPr>
      <w:r w:rsidRPr="002D776C">
        <w:rPr>
          <w:rFonts w:ascii="宋体" w:hAnsi="宋体" w:hint="eastAsia"/>
          <w:b/>
          <w:szCs w:val="32"/>
        </w:rPr>
        <w:t>一、综合</w:t>
      </w:r>
      <w:r>
        <w:rPr>
          <w:rFonts w:ascii="宋体" w:hAnsi="宋体" w:hint="eastAsia"/>
          <w:b/>
          <w:szCs w:val="32"/>
        </w:rPr>
        <w:t>内容</w:t>
      </w:r>
    </w:p>
    <w:p w:rsidR="00AE3947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Ansi="仿宋_GB2312" w:cs="仿宋_GB2312" w:hint="eastAsia"/>
          <w:szCs w:val="32"/>
        </w:rPr>
      </w:pPr>
      <w:r w:rsidRPr="00546867">
        <w:rPr>
          <w:rFonts w:hAnsi="宋体" w:cs="宋体" w:hint="eastAsia"/>
          <w:kern w:val="0"/>
          <w:szCs w:val="32"/>
        </w:rPr>
        <w:t>1. 关于习近平新时代中国特色社会主义教育思想的研</w:t>
      </w:r>
      <w:r>
        <w:rPr>
          <w:rFonts w:hAnsi="仿宋_GB2312" w:cs="仿宋_GB2312" w:hint="eastAsia"/>
          <w:szCs w:val="32"/>
        </w:rPr>
        <w:t>究</w:t>
      </w:r>
    </w:p>
    <w:p w:rsidR="00AE3947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Ansi="宋体" w:cs="宋体"/>
          <w:kern w:val="0"/>
          <w:szCs w:val="32"/>
        </w:rPr>
      </w:pPr>
      <w:r>
        <w:rPr>
          <w:rFonts w:hAnsi="仿宋_GB2312" w:cs="仿宋_GB2312" w:hint="eastAsia"/>
          <w:szCs w:val="32"/>
        </w:rPr>
        <w:t>2.</w:t>
      </w:r>
      <w:r w:rsidRPr="00181B19">
        <w:rPr>
          <w:rFonts w:hAnsi="宋体" w:cs="宋体" w:hint="eastAsia"/>
          <w:kern w:val="0"/>
          <w:szCs w:val="32"/>
        </w:rPr>
        <w:t xml:space="preserve"> </w:t>
      </w:r>
      <w:r w:rsidRPr="0080416B">
        <w:rPr>
          <w:rFonts w:hAnsi="宋体" w:cs="宋体" w:hint="eastAsia"/>
          <w:kern w:val="0"/>
          <w:szCs w:val="32"/>
        </w:rPr>
        <w:t>改革开放40年</w:t>
      </w:r>
      <w:r>
        <w:rPr>
          <w:rFonts w:hAnsi="宋体" w:cs="宋体" w:hint="eastAsia"/>
          <w:kern w:val="0"/>
          <w:szCs w:val="32"/>
        </w:rPr>
        <w:t>天津</w:t>
      </w:r>
      <w:r w:rsidRPr="0080416B">
        <w:rPr>
          <w:rFonts w:hAnsi="宋体" w:cs="宋体" w:hint="eastAsia"/>
          <w:kern w:val="0"/>
          <w:szCs w:val="32"/>
        </w:rPr>
        <w:t>教育</w:t>
      </w:r>
      <w:r>
        <w:rPr>
          <w:rFonts w:hAnsi="宋体" w:cs="宋体" w:hint="eastAsia"/>
          <w:kern w:val="0"/>
          <w:szCs w:val="32"/>
        </w:rPr>
        <w:t>改革发展的回顾与反思</w:t>
      </w:r>
    </w:p>
    <w:p w:rsidR="00AE3947" w:rsidRPr="00B877AE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Ansi="仿宋_GB2312" w:cs="仿宋_GB2312" w:hint="eastAsia"/>
          <w:szCs w:val="32"/>
        </w:rPr>
      </w:pPr>
      <w:r>
        <w:rPr>
          <w:rFonts w:hAnsi="仿宋_GB2312" w:cs="仿宋_GB2312" w:hint="eastAsia"/>
          <w:szCs w:val="32"/>
        </w:rPr>
        <w:t>3.</w:t>
      </w:r>
      <w:r w:rsidRPr="00B877AE">
        <w:rPr>
          <w:rFonts w:hAnsi="宋体" w:cs="宋体" w:hint="eastAsia"/>
          <w:kern w:val="0"/>
          <w:szCs w:val="32"/>
        </w:rPr>
        <w:t xml:space="preserve"> </w:t>
      </w:r>
      <w:r>
        <w:rPr>
          <w:rFonts w:hAnsi="宋体" w:cs="宋体" w:hint="eastAsia"/>
          <w:kern w:val="0"/>
          <w:szCs w:val="32"/>
        </w:rPr>
        <w:t>党的十八大以来我市区域教育改革的典型经验研究</w:t>
      </w:r>
    </w:p>
    <w:p w:rsidR="00AE3947" w:rsidRPr="00826824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int="eastAsia"/>
          <w:szCs w:val="32"/>
        </w:rPr>
      </w:pPr>
      <w:r>
        <w:rPr>
          <w:rFonts w:hAnsi="仿宋_GB2312" w:cs="仿宋_GB2312" w:hint="eastAsia"/>
          <w:szCs w:val="32"/>
        </w:rPr>
        <w:t>4.</w:t>
      </w:r>
      <w:r w:rsidRPr="00B877AE">
        <w:rPr>
          <w:rFonts w:hAnsi="宋体" w:cs="宋体" w:hint="eastAsia"/>
          <w:kern w:val="0"/>
          <w:szCs w:val="32"/>
        </w:rPr>
        <w:t xml:space="preserve"> </w:t>
      </w:r>
      <w:r>
        <w:rPr>
          <w:rFonts w:hint="eastAsia"/>
          <w:szCs w:val="32"/>
        </w:rPr>
        <w:t>关于</w:t>
      </w:r>
      <w:r w:rsidRPr="00BE0C30">
        <w:rPr>
          <w:rFonts w:hint="eastAsia"/>
          <w:szCs w:val="32"/>
        </w:rPr>
        <w:t>发达地区教育政策</w:t>
      </w:r>
      <w:r>
        <w:rPr>
          <w:rFonts w:hint="eastAsia"/>
          <w:szCs w:val="32"/>
        </w:rPr>
        <w:t>的</w:t>
      </w:r>
      <w:r w:rsidRPr="00BE0C30">
        <w:rPr>
          <w:rFonts w:hint="eastAsia"/>
          <w:szCs w:val="32"/>
        </w:rPr>
        <w:t>比较研究及对天津的启示</w:t>
      </w:r>
    </w:p>
    <w:p w:rsidR="00AE3947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Ansi="仿宋_GB2312" w:cs="仿宋_GB2312" w:hint="eastAsia"/>
          <w:szCs w:val="32"/>
        </w:rPr>
      </w:pPr>
      <w:r>
        <w:rPr>
          <w:rFonts w:hAnsi="仿宋_GB2312" w:cs="仿宋_GB2312" w:hint="eastAsia"/>
          <w:szCs w:val="32"/>
        </w:rPr>
        <w:t xml:space="preserve">5. </w:t>
      </w:r>
      <w:r>
        <w:rPr>
          <w:rFonts w:hint="eastAsia"/>
          <w:szCs w:val="32"/>
        </w:rPr>
        <w:t>关于各省市教育领域综合改革政策措施的追踪研究</w:t>
      </w:r>
    </w:p>
    <w:p w:rsidR="00AE3947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Ansi="宋体" w:cs="宋体" w:hint="eastAsia"/>
          <w:kern w:val="0"/>
          <w:szCs w:val="32"/>
        </w:rPr>
      </w:pPr>
      <w:r>
        <w:rPr>
          <w:rFonts w:hint="eastAsia"/>
          <w:szCs w:val="32"/>
        </w:rPr>
        <w:t>6.</w:t>
      </w:r>
      <w:r>
        <w:rPr>
          <w:rFonts w:hAnsi="仿宋_GB2312" w:cs="仿宋_GB2312" w:hint="eastAsia"/>
          <w:szCs w:val="32"/>
        </w:rPr>
        <w:t xml:space="preserve"> </w:t>
      </w:r>
      <w:r>
        <w:rPr>
          <w:rFonts w:hint="eastAsia"/>
          <w:szCs w:val="32"/>
        </w:rPr>
        <w:t>关于2035年我市教育事业发展目标任务的研究</w:t>
      </w:r>
    </w:p>
    <w:p w:rsidR="00AE3947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Ansi="仿宋_GB2312" w:cs="仿宋_GB2312" w:hint="eastAsia"/>
          <w:szCs w:val="32"/>
        </w:rPr>
      </w:pPr>
      <w:r>
        <w:rPr>
          <w:rFonts w:hAnsi="宋体" w:cs="宋体" w:hint="eastAsia"/>
          <w:kern w:val="0"/>
          <w:szCs w:val="32"/>
        </w:rPr>
        <w:t xml:space="preserve">7. </w:t>
      </w:r>
      <w:r>
        <w:rPr>
          <w:rFonts w:hAnsi="仿宋_GB2312" w:cs="仿宋_GB2312" w:hint="eastAsia"/>
          <w:szCs w:val="32"/>
        </w:rPr>
        <w:t>关于推进民办教育分类管理改革的研究</w:t>
      </w:r>
    </w:p>
    <w:p w:rsidR="00AE3947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Ansi="仿宋_GB2312" w:cs="仿宋_GB2312" w:hint="eastAsia"/>
          <w:szCs w:val="32"/>
        </w:rPr>
      </w:pPr>
      <w:r>
        <w:rPr>
          <w:rFonts w:hAnsi="仿宋_GB2312" w:cs="仿宋_GB2312" w:hint="eastAsia"/>
          <w:szCs w:val="32"/>
        </w:rPr>
        <w:t xml:space="preserve">8. </w:t>
      </w:r>
      <w:r>
        <w:rPr>
          <w:rFonts w:hint="eastAsia"/>
          <w:szCs w:val="32"/>
        </w:rPr>
        <w:t>关于我市高考改革的跟踪与评价研究</w:t>
      </w:r>
    </w:p>
    <w:p w:rsidR="00AE3947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Ansi="仿宋_GB2312" w:cs="仿宋_GB2312" w:hint="eastAsia"/>
          <w:szCs w:val="32"/>
        </w:rPr>
      </w:pPr>
      <w:r>
        <w:rPr>
          <w:rFonts w:hAnsi="仿宋_GB2312" w:cs="仿宋_GB2312" w:hint="eastAsia"/>
          <w:szCs w:val="32"/>
        </w:rPr>
        <w:t xml:space="preserve">9. </w:t>
      </w:r>
      <w:r>
        <w:rPr>
          <w:rFonts w:hint="eastAsia"/>
          <w:szCs w:val="32"/>
        </w:rPr>
        <w:t>关于深化育人方式改革的研究</w:t>
      </w:r>
    </w:p>
    <w:p w:rsidR="00AE3947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Ansi="仿宋_GB2312" w:cs="仿宋_GB2312" w:hint="eastAsia"/>
          <w:szCs w:val="32"/>
        </w:rPr>
      </w:pPr>
      <w:r>
        <w:rPr>
          <w:rFonts w:hAnsi="仿宋_GB2312" w:cs="仿宋_GB2312" w:hint="eastAsia"/>
          <w:szCs w:val="32"/>
        </w:rPr>
        <w:t>10</w:t>
      </w:r>
      <w:r w:rsidRPr="00B877AE">
        <w:rPr>
          <w:rFonts w:hAnsi="仿宋_GB2312" w:cs="仿宋_GB2312" w:hint="eastAsia"/>
          <w:szCs w:val="32"/>
        </w:rPr>
        <w:t>.</w:t>
      </w:r>
      <w:r>
        <w:rPr>
          <w:rFonts w:hAnsi="仿宋_GB2312" w:cs="仿宋_GB2312" w:hint="eastAsia"/>
          <w:szCs w:val="32"/>
        </w:rPr>
        <w:t xml:space="preserve"> </w:t>
      </w:r>
      <w:r>
        <w:rPr>
          <w:rFonts w:hint="eastAsia"/>
          <w:szCs w:val="32"/>
        </w:rPr>
        <w:t>关于深化办学模式改革的研究</w:t>
      </w:r>
    </w:p>
    <w:p w:rsidR="00AE3947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int="eastAsia"/>
          <w:szCs w:val="32"/>
        </w:rPr>
      </w:pPr>
      <w:r>
        <w:rPr>
          <w:rFonts w:hint="eastAsia"/>
          <w:szCs w:val="32"/>
        </w:rPr>
        <w:t>11. 关于深化教育管理体制改革的研究</w:t>
      </w:r>
    </w:p>
    <w:p w:rsidR="00AE3947" w:rsidRPr="00006AA9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int="eastAsia"/>
          <w:szCs w:val="32"/>
        </w:rPr>
      </w:pPr>
      <w:r>
        <w:rPr>
          <w:rFonts w:hint="eastAsia"/>
          <w:szCs w:val="32"/>
        </w:rPr>
        <w:t>12. 关于深化教育保障机制改革的研究</w:t>
      </w:r>
    </w:p>
    <w:p w:rsidR="00AE3947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int="eastAsia"/>
          <w:szCs w:val="32"/>
        </w:rPr>
      </w:pPr>
      <w:r>
        <w:rPr>
          <w:rFonts w:hint="eastAsia"/>
          <w:szCs w:val="32"/>
        </w:rPr>
        <w:t>13. 关于</w:t>
      </w:r>
      <w:r w:rsidRPr="00006AA9">
        <w:rPr>
          <w:rFonts w:hint="eastAsia"/>
          <w:szCs w:val="32"/>
        </w:rPr>
        <w:t>教育对外开放领域供给侧结构性改革</w:t>
      </w:r>
      <w:r>
        <w:rPr>
          <w:rFonts w:hint="eastAsia"/>
          <w:szCs w:val="32"/>
        </w:rPr>
        <w:t>的研究</w:t>
      </w:r>
    </w:p>
    <w:p w:rsidR="00AE3947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int="eastAsia"/>
          <w:szCs w:val="32"/>
        </w:rPr>
      </w:pPr>
      <w:r>
        <w:rPr>
          <w:rFonts w:hint="eastAsia"/>
          <w:szCs w:val="32"/>
        </w:rPr>
        <w:t xml:space="preserve">14. </w:t>
      </w:r>
      <w:r>
        <w:rPr>
          <w:rFonts w:hAnsi="仿宋_GB2312" w:cs="仿宋_GB2312" w:hint="eastAsia"/>
          <w:szCs w:val="32"/>
        </w:rPr>
        <w:t>关于</w:t>
      </w:r>
      <w:proofErr w:type="gramStart"/>
      <w:r>
        <w:rPr>
          <w:rFonts w:hAnsi="仿宋_GB2312" w:cs="仿宋_GB2312" w:hint="eastAsia"/>
          <w:szCs w:val="32"/>
        </w:rPr>
        <w:t>完善京津冀教育</w:t>
      </w:r>
      <w:proofErr w:type="gramEnd"/>
      <w:r>
        <w:rPr>
          <w:rFonts w:hAnsi="仿宋_GB2312" w:cs="仿宋_GB2312" w:hint="eastAsia"/>
          <w:szCs w:val="32"/>
        </w:rPr>
        <w:t>协同发展机制的研究</w:t>
      </w:r>
    </w:p>
    <w:p w:rsidR="00AE3947" w:rsidRPr="00826824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int="eastAsia"/>
          <w:szCs w:val="32"/>
        </w:rPr>
      </w:pPr>
      <w:r>
        <w:rPr>
          <w:rFonts w:hint="eastAsia"/>
          <w:szCs w:val="32"/>
        </w:rPr>
        <w:t>15.</w:t>
      </w:r>
      <w:r w:rsidRPr="00826824">
        <w:rPr>
          <w:rFonts w:hint="eastAsia"/>
          <w:szCs w:val="32"/>
        </w:rPr>
        <w:t xml:space="preserve"> 关于完善师德建设长效机制的研究</w:t>
      </w:r>
    </w:p>
    <w:p w:rsidR="00AE3947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int="eastAsia"/>
          <w:szCs w:val="32"/>
        </w:rPr>
      </w:pPr>
      <w:r>
        <w:rPr>
          <w:rFonts w:hAnsi="仿宋_GB2312" w:cs="仿宋_GB2312" w:hint="eastAsia"/>
          <w:szCs w:val="32"/>
        </w:rPr>
        <w:t>16.</w:t>
      </w:r>
      <w:r>
        <w:rPr>
          <w:rFonts w:hint="eastAsia"/>
          <w:szCs w:val="32"/>
        </w:rPr>
        <w:t xml:space="preserve"> </w:t>
      </w:r>
      <w:r>
        <w:rPr>
          <w:rFonts w:hAnsi="仿宋_GB2312" w:cs="仿宋_GB2312" w:hint="eastAsia"/>
          <w:szCs w:val="32"/>
        </w:rPr>
        <w:t>关于全面深化新时代教师队伍建设改革的研究</w:t>
      </w:r>
    </w:p>
    <w:p w:rsidR="00AE3947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int="eastAsia"/>
          <w:szCs w:val="32"/>
        </w:rPr>
      </w:pPr>
      <w:r>
        <w:rPr>
          <w:rFonts w:hint="eastAsia"/>
          <w:szCs w:val="32"/>
        </w:rPr>
        <w:lastRenderedPageBreak/>
        <w:t xml:space="preserve">17. </w:t>
      </w:r>
      <w:r>
        <w:rPr>
          <w:rFonts w:hAnsi="仿宋_GB2312" w:cs="仿宋_GB2312" w:hint="eastAsia"/>
          <w:szCs w:val="32"/>
        </w:rPr>
        <w:t>关于建立教育督导与教育行政执法联动机制的研究</w:t>
      </w:r>
    </w:p>
    <w:p w:rsidR="00AE3947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int="eastAsia"/>
          <w:szCs w:val="32"/>
        </w:rPr>
      </w:pPr>
      <w:r>
        <w:rPr>
          <w:rFonts w:hint="eastAsia"/>
          <w:szCs w:val="32"/>
        </w:rPr>
        <w:t xml:space="preserve">18. </w:t>
      </w:r>
      <w:r>
        <w:rPr>
          <w:rFonts w:hAnsi="仿宋_GB2312" w:cs="仿宋_GB2312" w:hint="eastAsia"/>
          <w:szCs w:val="32"/>
        </w:rPr>
        <w:t>关于强化教育事中事后监管的研究</w:t>
      </w:r>
    </w:p>
    <w:p w:rsidR="00AE3947" w:rsidRPr="00BB2284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int="eastAsia"/>
          <w:szCs w:val="32"/>
        </w:rPr>
      </w:pPr>
      <w:r>
        <w:rPr>
          <w:rFonts w:hint="eastAsia"/>
          <w:szCs w:val="32"/>
        </w:rPr>
        <w:t>19</w:t>
      </w:r>
      <w:r>
        <w:rPr>
          <w:rFonts w:hAnsi="仿宋_GB2312" w:cs="仿宋_GB2312" w:hint="eastAsia"/>
          <w:szCs w:val="32"/>
        </w:rPr>
        <w:t>. 关于完善我市校园足球训练竞赛体系的研究</w:t>
      </w:r>
    </w:p>
    <w:p w:rsidR="00AE3947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int="eastAsia"/>
          <w:szCs w:val="32"/>
        </w:rPr>
      </w:pPr>
      <w:r>
        <w:rPr>
          <w:rFonts w:hAnsi="仿宋_GB2312" w:cs="仿宋_GB2312" w:hint="eastAsia"/>
          <w:szCs w:val="32"/>
        </w:rPr>
        <w:t xml:space="preserve">20. </w:t>
      </w:r>
      <w:r w:rsidRPr="00C9368F">
        <w:rPr>
          <w:rFonts w:hint="eastAsia"/>
          <w:szCs w:val="32"/>
        </w:rPr>
        <w:t>关于</w:t>
      </w:r>
      <w:r>
        <w:rPr>
          <w:rFonts w:hint="eastAsia"/>
          <w:szCs w:val="32"/>
        </w:rPr>
        <w:t>我市老年教育事业发展的</w:t>
      </w:r>
      <w:r w:rsidRPr="00C9368F">
        <w:rPr>
          <w:rFonts w:hint="eastAsia"/>
          <w:szCs w:val="32"/>
        </w:rPr>
        <w:t>研究</w:t>
      </w:r>
    </w:p>
    <w:p w:rsidR="00AE3947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Ansi="仿宋_GB2312" w:cs="仿宋_GB2312" w:hint="eastAsia"/>
          <w:szCs w:val="32"/>
        </w:rPr>
      </w:pPr>
      <w:r>
        <w:rPr>
          <w:rFonts w:hint="eastAsia"/>
          <w:szCs w:val="32"/>
        </w:rPr>
        <w:t>21.</w:t>
      </w:r>
      <w:r>
        <w:rPr>
          <w:rFonts w:hAnsi="仿宋_GB2312" w:cs="仿宋_GB2312" w:hint="eastAsia"/>
          <w:szCs w:val="32"/>
        </w:rPr>
        <w:t>关于构建大中小</w:t>
      </w:r>
      <w:proofErr w:type="gramStart"/>
      <w:r>
        <w:rPr>
          <w:rFonts w:hAnsi="仿宋_GB2312" w:cs="仿宋_GB2312" w:hint="eastAsia"/>
          <w:szCs w:val="32"/>
        </w:rPr>
        <w:t>幼</w:t>
      </w:r>
      <w:proofErr w:type="gramEnd"/>
      <w:r>
        <w:rPr>
          <w:rFonts w:hAnsi="仿宋_GB2312" w:cs="仿宋_GB2312" w:hint="eastAsia"/>
          <w:szCs w:val="32"/>
        </w:rPr>
        <w:t>一体化德育体系的研究</w:t>
      </w:r>
    </w:p>
    <w:p w:rsidR="00AE3947" w:rsidRDefault="00AE3947" w:rsidP="00AE3947">
      <w:pPr>
        <w:adjustRightInd w:val="0"/>
        <w:snapToGrid w:val="0"/>
        <w:spacing w:line="360" w:lineRule="auto"/>
        <w:ind w:firstLineChars="200" w:firstLine="643"/>
        <w:rPr>
          <w:rFonts w:ascii="宋体" w:hAnsi="宋体" w:hint="eastAsia"/>
          <w:b/>
          <w:szCs w:val="32"/>
        </w:rPr>
      </w:pPr>
      <w:r w:rsidRPr="00C9368F">
        <w:rPr>
          <w:rFonts w:ascii="宋体" w:hAnsi="宋体" w:hint="eastAsia"/>
          <w:b/>
          <w:szCs w:val="32"/>
        </w:rPr>
        <w:t>二、基础教育</w:t>
      </w:r>
    </w:p>
    <w:p w:rsidR="00AE3947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Ansi="仿宋_GB2312" w:cs="仿宋_GB2312" w:hint="eastAsia"/>
          <w:szCs w:val="32"/>
        </w:rPr>
      </w:pPr>
      <w:r w:rsidRPr="00C9368F">
        <w:rPr>
          <w:rFonts w:hint="eastAsia"/>
          <w:szCs w:val="32"/>
        </w:rPr>
        <w:t>1.</w:t>
      </w:r>
      <w:r>
        <w:rPr>
          <w:rFonts w:hint="eastAsia"/>
          <w:szCs w:val="32"/>
        </w:rPr>
        <w:t xml:space="preserve"> 关于促进我市</w:t>
      </w:r>
      <w:r w:rsidRPr="00F551C0">
        <w:rPr>
          <w:rFonts w:hint="eastAsia"/>
          <w:szCs w:val="32"/>
        </w:rPr>
        <w:t>普惠性</w:t>
      </w:r>
      <w:r>
        <w:rPr>
          <w:rFonts w:hint="eastAsia"/>
          <w:szCs w:val="32"/>
        </w:rPr>
        <w:t>学前教育发展的研究</w:t>
      </w:r>
    </w:p>
    <w:p w:rsidR="00AE3947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int="eastAsia"/>
          <w:szCs w:val="32"/>
        </w:rPr>
      </w:pPr>
      <w:r>
        <w:rPr>
          <w:rFonts w:hint="eastAsia"/>
          <w:szCs w:val="32"/>
        </w:rPr>
        <w:t>2. 关于健全我市农村学前教育发展保障机制的研究</w:t>
      </w:r>
    </w:p>
    <w:p w:rsidR="00AE3947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int="eastAsia"/>
          <w:szCs w:val="32"/>
        </w:rPr>
      </w:pPr>
      <w:r>
        <w:rPr>
          <w:rFonts w:hint="eastAsia"/>
          <w:szCs w:val="32"/>
        </w:rPr>
        <w:t>3. 关于促进“幼小衔接”的研究</w:t>
      </w:r>
    </w:p>
    <w:p w:rsidR="00AE3947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int="eastAsia"/>
          <w:szCs w:val="32"/>
        </w:rPr>
      </w:pPr>
      <w:r>
        <w:rPr>
          <w:rFonts w:hint="eastAsia"/>
          <w:szCs w:val="32"/>
        </w:rPr>
        <w:t xml:space="preserve">4. </w:t>
      </w:r>
      <w:r w:rsidRPr="00B7262E">
        <w:rPr>
          <w:rStyle w:val="a6"/>
          <w:rFonts w:hint="eastAsia"/>
          <w:b w:val="0"/>
          <w:color w:val="000000"/>
          <w:shd w:val="clear" w:color="auto" w:fill="FFFFFF"/>
        </w:rPr>
        <w:t>关于</w:t>
      </w:r>
      <w:r>
        <w:rPr>
          <w:rStyle w:val="a6"/>
          <w:rFonts w:hint="eastAsia"/>
          <w:b w:val="0"/>
          <w:color w:val="000000"/>
          <w:shd w:val="clear" w:color="auto" w:fill="FFFFFF"/>
        </w:rPr>
        <w:t>我市区内义务教育城乡一体发展的重点难点与对策研究</w:t>
      </w:r>
    </w:p>
    <w:p w:rsidR="00AE3947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int="eastAsia"/>
          <w:szCs w:val="32"/>
        </w:rPr>
      </w:pPr>
      <w:r>
        <w:rPr>
          <w:rFonts w:hAnsi="仿宋_GB2312" w:cs="仿宋_GB2312" w:hint="eastAsia"/>
          <w:szCs w:val="32"/>
        </w:rPr>
        <w:t>5. 关于我市义务教育</w:t>
      </w:r>
      <w:proofErr w:type="gramStart"/>
      <w:r>
        <w:rPr>
          <w:rFonts w:hAnsi="仿宋_GB2312" w:cs="仿宋_GB2312" w:hint="eastAsia"/>
          <w:szCs w:val="32"/>
        </w:rPr>
        <w:t>学区化</w:t>
      </w:r>
      <w:proofErr w:type="gramEnd"/>
      <w:r>
        <w:rPr>
          <w:rFonts w:hAnsi="仿宋_GB2312" w:cs="仿宋_GB2312" w:hint="eastAsia"/>
          <w:szCs w:val="32"/>
        </w:rPr>
        <w:t>办学的问题与对策研究</w:t>
      </w:r>
    </w:p>
    <w:p w:rsidR="00AE3947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int="eastAsia"/>
          <w:szCs w:val="32"/>
        </w:rPr>
      </w:pPr>
      <w:r>
        <w:rPr>
          <w:rFonts w:hint="eastAsia"/>
          <w:szCs w:val="32"/>
        </w:rPr>
        <w:t>6.</w:t>
      </w:r>
      <w:r w:rsidRPr="00B7262E">
        <w:rPr>
          <w:rStyle w:val="Char1"/>
          <w:rFonts w:hint="eastAsia"/>
          <w:b/>
          <w:color w:val="000000"/>
          <w:shd w:val="clear" w:color="auto" w:fill="FFFFFF"/>
        </w:rPr>
        <w:t xml:space="preserve"> </w:t>
      </w:r>
      <w:r>
        <w:rPr>
          <w:rFonts w:hint="eastAsia"/>
          <w:szCs w:val="32"/>
        </w:rPr>
        <w:t>关于构建</w:t>
      </w:r>
      <w:r>
        <w:rPr>
          <w:rFonts w:hAnsi="仿宋_GB2312" w:cs="仿宋_GB2312" w:hint="eastAsia"/>
          <w:szCs w:val="32"/>
        </w:rPr>
        <w:t>义务教育质量监测体系的研究</w:t>
      </w:r>
    </w:p>
    <w:p w:rsidR="00AE3947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int="eastAsia"/>
          <w:szCs w:val="32"/>
        </w:rPr>
      </w:pPr>
      <w:r>
        <w:rPr>
          <w:rFonts w:hint="eastAsia"/>
          <w:szCs w:val="32"/>
        </w:rPr>
        <w:t>7. 关于普通高中课程改革模式与路径的研究</w:t>
      </w:r>
    </w:p>
    <w:p w:rsidR="00AE3947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int="eastAsia"/>
          <w:szCs w:val="32"/>
        </w:rPr>
      </w:pPr>
      <w:r>
        <w:rPr>
          <w:rFonts w:hint="eastAsia"/>
          <w:szCs w:val="32"/>
        </w:rPr>
        <w:t>8. 关于普通高中开展“选课走班”的实践研究</w:t>
      </w:r>
    </w:p>
    <w:p w:rsidR="00AE3947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int="eastAsia"/>
          <w:szCs w:val="32"/>
        </w:rPr>
      </w:pPr>
      <w:r>
        <w:rPr>
          <w:rFonts w:hint="eastAsia"/>
          <w:szCs w:val="32"/>
        </w:rPr>
        <w:t>9. 关于加强</w:t>
      </w:r>
      <w:r>
        <w:rPr>
          <w:rFonts w:hAnsi="仿宋_GB2312" w:cs="仿宋_GB2312" w:hint="eastAsia"/>
          <w:szCs w:val="32"/>
        </w:rPr>
        <w:t>学生发展指导的研究</w:t>
      </w:r>
    </w:p>
    <w:p w:rsidR="00AE3947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int="eastAsia"/>
          <w:szCs w:val="32"/>
        </w:rPr>
      </w:pPr>
      <w:r>
        <w:rPr>
          <w:rFonts w:hint="eastAsia"/>
          <w:szCs w:val="32"/>
        </w:rPr>
        <w:t>10.</w:t>
      </w:r>
      <w:r w:rsidRPr="001C05A0"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关于创建品牌高中的研究</w:t>
      </w:r>
    </w:p>
    <w:p w:rsidR="00AE3947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int="eastAsia"/>
          <w:szCs w:val="32"/>
        </w:rPr>
      </w:pPr>
      <w:r>
        <w:rPr>
          <w:rFonts w:hint="eastAsia"/>
          <w:szCs w:val="32"/>
        </w:rPr>
        <w:t>11. 关于特殊教育</w:t>
      </w:r>
      <w:proofErr w:type="gramStart"/>
      <w:r>
        <w:rPr>
          <w:rFonts w:hint="eastAsia"/>
          <w:szCs w:val="32"/>
        </w:rPr>
        <w:t>医</w:t>
      </w:r>
      <w:proofErr w:type="gramEnd"/>
      <w:r>
        <w:rPr>
          <w:rFonts w:hint="eastAsia"/>
          <w:szCs w:val="32"/>
        </w:rPr>
        <w:t>教结合专业服务体系的研究</w:t>
      </w:r>
    </w:p>
    <w:p w:rsidR="00AE3947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int="eastAsia"/>
          <w:szCs w:val="32"/>
        </w:rPr>
      </w:pPr>
      <w:r>
        <w:rPr>
          <w:rFonts w:hint="eastAsia"/>
          <w:szCs w:val="32"/>
        </w:rPr>
        <w:t>12. 关于加强特殊教育随班就读管理的研究</w:t>
      </w:r>
    </w:p>
    <w:p w:rsidR="00AE3947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int="eastAsia"/>
          <w:szCs w:val="32"/>
        </w:rPr>
      </w:pPr>
      <w:r>
        <w:rPr>
          <w:rFonts w:hint="eastAsia"/>
          <w:szCs w:val="32"/>
        </w:rPr>
        <w:t xml:space="preserve">13. </w:t>
      </w:r>
      <w:r w:rsidRPr="008A5193">
        <w:rPr>
          <w:rFonts w:hint="eastAsia"/>
          <w:szCs w:val="32"/>
        </w:rPr>
        <w:t>关于实施中小学生课后服务制度</w:t>
      </w:r>
      <w:r>
        <w:rPr>
          <w:rFonts w:hint="eastAsia"/>
          <w:szCs w:val="32"/>
        </w:rPr>
        <w:t>的研究</w:t>
      </w:r>
    </w:p>
    <w:p w:rsidR="00AE3947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Ansi="仿宋_GB2312" w:cs="仿宋_GB2312" w:hint="eastAsia"/>
          <w:szCs w:val="32"/>
        </w:rPr>
      </w:pPr>
      <w:r>
        <w:rPr>
          <w:rFonts w:hint="eastAsia"/>
          <w:szCs w:val="32"/>
        </w:rPr>
        <w:lastRenderedPageBreak/>
        <w:t>14.</w:t>
      </w:r>
      <w:r w:rsidRPr="007166D6">
        <w:rPr>
          <w:rFonts w:hint="eastAsia"/>
          <w:szCs w:val="32"/>
        </w:rPr>
        <w:t xml:space="preserve"> </w:t>
      </w:r>
      <w:r>
        <w:rPr>
          <w:rFonts w:hAnsi="仿宋_GB2312" w:cs="仿宋_GB2312" w:hint="eastAsia"/>
          <w:szCs w:val="32"/>
        </w:rPr>
        <w:t>关于规范校外教育培训机构的研究</w:t>
      </w:r>
    </w:p>
    <w:p w:rsidR="00AE3947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int="eastAsia"/>
          <w:szCs w:val="32"/>
        </w:rPr>
      </w:pPr>
      <w:r>
        <w:rPr>
          <w:rStyle w:val="a6"/>
          <w:rFonts w:hint="eastAsia"/>
          <w:b w:val="0"/>
          <w:color w:val="000000"/>
          <w:shd w:val="clear" w:color="auto" w:fill="FFFFFF"/>
        </w:rPr>
        <w:t xml:space="preserve">15. </w:t>
      </w:r>
      <w:r>
        <w:rPr>
          <w:rFonts w:hAnsi="仿宋_GB2312" w:cs="仿宋_GB2312" w:hint="eastAsia"/>
          <w:szCs w:val="32"/>
        </w:rPr>
        <w:t>关于实行义务教育教师“区管校聘”改革的研究</w:t>
      </w:r>
    </w:p>
    <w:p w:rsidR="00AE3947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hint="eastAsia"/>
          <w:szCs w:val="32"/>
        </w:rPr>
      </w:pPr>
      <w:r w:rsidRPr="00223E61">
        <w:rPr>
          <w:rFonts w:ascii="黑体" w:eastAsia="黑体" w:hAnsi="黑体" w:hint="eastAsia"/>
          <w:szCs w:val="32"/>
        </w:rPr>
        <w:t>三、职业教育</w:t>
      </w:r>
    </w:p>
    <w:p w:rsidR="00AE3947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Ansi="宋体" w:hint="eastAsia"/>
          <w:color w:val="000000"/>
          <w:szCs w:val="32"/>
        </w:rPr>
      </w:pPr>
      <w:r w:rsidRPr="00F718F8">
        <w:rPr>
          <w:rFonts w:hAnsi="宋体" w:hint="eastAsia"/>
          <w:color w:val="000000"/>
          <w:szCs w:val="32"/>
        </w:rPr>
        <w:t>1.</w:t>
      </w:r>
      <w:r>
        <w:rPr>
          <w:rFonts w:hAnsi="宋体" w:hint="eastAsia"/>
          <w:color w:val="000000"/>
          <w:szCs w:val="32"/>
        </w:rPr>
        <w:t xml:space="preserve"> 关于建设世界先进水平职业院校的研究</w:t>
      </w:r>
    </w:p>
    <w:p w:rsidR="00AE3947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Ansi="宋体" w:hint="eastAsia"/>
          <w:color w:val="000000"/>
          <w:szCs w:val="32"/>
        </w:rPr>
      </w:pPr>
      <w:r>
        <w:rPr>
          <w:rFonts w:hAnsi="宋体" w:hint="eastAsia"/>
          <w:color w:val="000000"/>
          <w:szCs w:val="32"/>
        </w:rPr>
        <w:t xml:space="preserve">2. </w:t>
      </w:r>
      <w:r>
        <w:rPr>
          <w:rFonts w:hint="eastAsia"/>
          <w:szCs w:val="32"/>
        </w:rPr>
        <w:t>天津职业教育融入</w:t>
      </w:r>
      <w:r w:rsidRPr="00C9368F">
        <w:rPr>
          <w:rFonts w:hint="eastAsia"/>
          <w:szCs w:val="32"/>
        </w:rPr>
        <w:t>“一带一路”</w:t>
      </w:r>
      <w:r>
        <w:rPr>
          <w:rFonts w:hint="eastAsia"/>
          <w:szCs w:val="32"/>
        </w:rPr>
        <w:t>战略研究</w:t>
      </w:r>
    </w:p>
    <w:p w:rsidR="00AE3947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int="eastAsia"/>
          <w:szCs w:val="32"/>
        </w:rPr>
      </w:pPr>
      <w:r>
        <w:rPr>
          <w:rFonts w:hAnsi="宋体" w:hint="eastAsia"/>
          <w:color w:val="000000"/>
          <w:szCs w:val="32"/>
        </w:rPr>
        <w:t xml:space="preserve">3. </w:t>
      </w:r>
      <w:r>
        <w:rPr>
          <w:rFonts w:hAnsi="仿宋_GB2312" w:cs="仿宋_GB2312" w:hint="eastAsia"/>
          <w:szCs w:val="32"/>
        </w:rPr>
        <w:t>关于修订《天津市职业教育条例》的研究</w:t>
      </w:r>
    </w:p>
    <w:p w:rsidR="00AE3947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int="eastAsia"/>
          <w:szCs w:val="32"/>
        </w:rPr>
      </w:pPr>
      <w:r>
        <w:rPr>
          <w:rFonts w:hAnsi="宋体" w:hint="eastAsia"/>
          <w:color w:val="000000"/>
          <w:szCs w:val="32"/>
        </w:rPr>
        <w:t>4.</w:t>
      </w:r>
      <w:r w:rsidRPr="00694DF0"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关于加强职业院校专业群与产业群对接的研究</w:t>
      </w:r>
    </w:p>
    <w:p w:rsidR="00AE3947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Ansi="宋体" w:hint="eastAsia"/>
          <w:color w:val="000000"/>
          <w:szCs w:val="32"/>
        </w:rPr>
      </w:pPr>
      <w:r>
        <w:rPr>
          <w:rFonts w:hint="eastAsia"/>
          <w:szCs w:val="32"/>
        </w:rPr>
        <w:t>5.</w:t>
      </w:r>
      <w:r>
        <w:rPr>
          <w:rFonts w:hAnsi="宋体" w:hint="eastAsia"/>
          <w:color w:val="000000"/>
          <w:szCs w:val="32"/>
        </w:rPr>
        <w:t>关于</w:t>
      </w:r>
      <w:proofErr w:type="gramStart"/>
      <w:r w:rsidRPr="006C42CF">
        <w:rPr>
          <w:rFonts w:hAnsi="宋体" w:hint="eastAsia"/>
          <w:color w:val="000000"/>
          <w:szCs w:val="32"/>
        </w:rPr>
        <w:t>畅通技术</w:t>
      </w:r>
      <w:proofErr w:type="gramEnd"/>
      <w:r w:rsidRPr="006C42CF">
        <w:rPr>
          <w:rFonts w:hAnsi="宋体" w:hint="eastAsia"/>
          <w:color w:val="000000"/>
          <w:szCs w:val="32"/>
        </w:rPr>
        <w:t>技能人才上升通道</w:t>
      </w:r>
      <w:r>
        <w:rPr>
          <w:rFonts w:hAnsi="宋体" w:hint="eastAsia"/>
          <w:color w:val="000000"/>
          <w:szCs w:val="32"/>
        </w:rPr>
        <w:t>的研究</w:t>
      </w:r>
    </w:p>
    <w:p w:rsidR="00AE3947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int="eastAsia"/>
          <w:szCs w:val="32"/>
        </w:rPr>
      </w:pPr>
      <w:r>
        <w:rPr>
          <w:rFonts w:hAnsi="宋体" w:hint="eastAsia"/>
          <w:color w:val="000000"/>
          <w:szCs w:val="32"/>
        </w:rPr>
        <w:t>6.</w:t>
      </w:r>
      <w:r w:rsidRPr="00694DF0">
        <w:rPr>
          <w:rFonts w:hAnsi="宋体" w:hint="eastAsia"/>
          <w:color w:val="000000"/>
          <w:szCs w:val="32"/>
        </w:rPr>
        <w:t xml:space="preserve"> </w:t>
      </w:r>
      <w:r w:rsidRPr="00F718F8">
        <w:rPr>
          <w:rFonts w:hAnsi="宋体" w:hint="eastAsia"/>
          <w:color w:val="000000"/>
          <w:szCs w:val="32"/>
        </w:rPr>
        <w:t>关于</w:t>
      </w:r>
      <w:r>
        <w:rPr>
          <w:rFonts w:hAnsi="宋体" w:hint="eastAsia"/>
          <w:color w:val="000000"/>
          <w:szCs w:val="32"/>
        </w:rPr>
        <w:t>建设世界一流</w:t>
      </w:r>
      <w:r w:rsidRPr="00F718F8">
        <w:rPr>
          <w:rFonts w:hAnsi="宋体" w:hint="eastAsia"/>
          <w:color w:val="000000"/>
          <w:szCs w:val="32"/>
        </w:rPr>
        <w:t>应用</w:t>
      </w:r>
      <w:r>
        <w:rPr>
          <w:rFonts w:hAnsi="宋体" w:hint="eastAsia"/>
          <w:color w:val="000000"/>
          <w:szCs w:val="32"/>
        </w:rPr>
        <w:t>技术</w:t>
      </w:r>
      <w:r w:rsidRPr="00F718F8">
        <w:rPr>
          <w:rFonts w:hAnsi="宋体" w:hint="eastAsia"/>
          <w:color w:val="000000"/>
          <w:szCs w:val="32"/>
        </w:rPr>
        <w:t>大学的研究</w:t>
      </w:r>
    </w:p>
    <w:p w:rsidR="00AE3947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int="eastAsia"/>
          <w:szCs w:val="32"/>
        </w:rPr>
      </w:pPr>
      <w:r>
        <w:rPr>
          <w:rFonts w:hAnsi="宋体" w:hint="eastAsia"/>
          <w:color w:val="000000"/>
          <w:szCs w:val="32"/>
        </w:rPr>
        <w:t>7</w:t>
      </w:r>
      <w:r w:rsidRPr="00F718F8">
        <w:rPr>
          <w:rFonts w:hAnsi="宋体" w:hint="eastAsia"/>
          <w:color w:val="000000"/>
          <w:szCs w:val="32"/>
        </w:rPr>
        <w:t>.</w:t>
      </w:r>
      <w:r>
        <w:rPr>
          <w:rFonts w:hAnsi="宋体" w:hint="eastAsia"/>
          <w:color w:val="000000"/>
          <w:szCs w:val="32"/>
        </w:rPr>
        <w:t xml:space="preserve"> </w:t>
      </w:r>
      <w:r>
        <w:rPr>
          <w:rFonts w:hAnsi="楷体" w:cs="宋体" w:hint="eastAsia"/>
          <w:kern w:val="0"/>
          <w:szCs w:val="32"/>
        </w:rPr>
        <w:t>关于完善职业教育“德技并修、工学结合”育人机制</w:t>
      </w:r>
      <w:r w:rsidRPr="00AC5294">
        <w:rPr>
          <w:rFonts w:hAnsi="楷体" w:cs="宋体" w:hint="eastAsia"/>
          <w:kern w:val="0"/>
          <w:szCs w:val="32"/>
        </w:rPr>
        <w:t>的</w:t>
      </w:r>
      <w:r>
        <w:rPr>
          <w:rFonts w:hAnsi="楷体" w:cs="宋体" w:hint="eastAsia"/>
          <w:kern w:val="0"/>
          <w:szCs w:val="32"/>
        </w:rPr>
        <w:t>研究</w:t>
      </w:r>
    </w:p>
    <w:p w:rsidR="00AE3947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int="eastAsia"/>
          <w:szCs w:val="32"/>
        </w:rPr>
      </w:pPr>
      <w:r>
        <w:rPr>
          <w:rFonts w:hint="eastAsia"/>
          <w:szCs w:val="32"/>
        </w:rPr>
        <w:t>8.</w:t>
      </w:r>
      <w:r w:rsidRPr="00694DF0"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关于</w:t>
      </w:r>
      <w:r>
        <w:rPr>
          <w:rFonts w:hAnsi="仿宋_GB2312" w:cs="仿宋_GB2312" w:hint="eastAsia"/>
          <w:szCs w:val="32"/>
        </w:rPr>
        <w:t>健全行业企业参与办学的体制机制和支持政策的研究</w:t>
      </w:r>
    </w:p>
    <w:p w:rsidR="00AE3947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int="eastAsia"/>
          <w:szCs w:val="32"/>
        </w:rPr>
      </w:pPr>
      <w:r>
        <w:rPr>
          <w:rFonts w:hint="eastAsia"/>
          <w:szCs w:val="32"/>
        </w:rPr>
        <w:t>9.</w:t>
      </w:r>
      <w:r w:rsidRPr="003D1259"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关于</w:t>
      </w:r>
      <w:r>
        <w:rPr>
          <w:rFonts w:hAnsi="仿宋_GB2312" w:cs="仿宋_GB2312" w:hint="eastAsia"/>
          <w:szCs w:val="32"/>
        </w:rPr>
        <w:t>完善多元主体职业教育集团发展机制</w:t>
      </w:r>
      <w:r>
        <w:rPr>
          <w:rFonts w:hint="eastAsia"/>
          <w:szCs w:val="32"/>
        </w:rPr>
        <w:t>的研究</w:t>
      </w:r>
    </w:p>
    <w:p w:rsidR="00AE3947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int="eastAsia"/>
          <w:szCs w:val="32"/>
        </w:rPr>
      </w:pPr>
      <w:r>
        <w:rPr>
          <w:rFonts w:hAnsi="仿宋_GB2312" w:cs="仿宋_GB2312" w:hint="eastAsia"/>
          <w:szCs w:val="32"/>
        </w:rPr>
        <w:t xml:space="preserve">10. </w:t>
      </w:r>
      <w:r>
        <w:rPr>
          <w:rFonts w:hint="eastAsia"/>
          <w:szCs w:val="32"/>
        </w:rPr>
        <w:t>关于</w:t>
      </w:r>
      <w:r>
        <w:rPr>
          <w:rFonts w:hAnsi="仿宋_GB2312" w:cs="仿宋_GB2312" w:hint="eastAsia"/>
          <w:szCs w:val="32"/>
        </w:rPr>
        <w:t>建立技术技能积累创新联合体</w:t>
      </w:r>
      <w:r>
        <w:rPr>
          <w:rFonts w:hint="eastAsia"/>
          <w:szCs w:val="32"/>
        </w:rPr>
        <w:t>的研究</w:t>
      </w:r>
    </w:p>
    <w:p w:rsidR="00AE3947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int="eastAsia"/>
          <w:szCs w:val="32"/>
        </w:rPr>
      </w:pPr>
      <w:r>
        <w:rPr>
          <w:rFonts w:hint="eastAsia"/>
          <w:szCs w:val="32"/>
        </w:rPr>
        <w:t>11. 关于</w:t>
      </w:r>
      <w:r>
        <w:rPr>
          <w:rFonts w:hAnsi="仿宋_GB2312" w:cs="仿宋_GB2312" w:hint="eastAsia"/>
          <w:szCs w:val="32"/>
        </w:rPr>
        <w:t>吸引社会力量参与举办职业教育的研究</w:t>
      </w:r>
    </w:p>
    <w:p w:rsidR="00AE3947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int="eastAsia"/>
          <w:szCs w:val="32"/>
        </w:rPr>
      </w:pPr>
      <w:r>
        <w:rPr>
          <w:rFonts w:hAnsi="宋体" w:hint="eastAsia"/>
          <w:color w:val="000000"/>
          <w:szCs w:val="32"/>
        </w:rPr>
        <w:t>12.</w:t>
      </w:r>
      <w:r>
        <w:rPr>
          <w:rFonts w:hint="eastAsia"/>
          <w:szCs w:val="32"/>
        </w:rPr>
        <w:t xml:space="preserve"> </w:t>
      </w:r>
      <w:r>
        <w:rPr>
          <w:rFonts w:hAnsi="宋体" w:hint="eastAsia"/>
          <w:color w:val="000000"/>
          <w:szCs w:val="32"/>
        </w:rPr>
        <w:t>关于</w:t>
      </w:r>
      <w:r>
        <w:rPr>
          <w:szCs w:val="32"/>
        </w:rPr>
        <w:t>建立</w:t>
      </w:r>
      <w:r>
        <w:rPr>
          <w:rFonts w:hint="eastAsia"/>
          <w:szCs w:val="32"/>
        </w:rPr>
        <w:t>职业院校</w:t>
      </w:r>
      <w:r>
        <w:rPr>
          <w:szCs w:val="32"/>
        </w:rPr>
        <w:t>、企业人才</w:t>
      </w:r>
      <w:r>
        <w:rPr>
          <w:rFonts w:hint="eastAsia"/>
          <w:szCs w:val="32"/>
        </w:rPr>
        <w:t>“</w:t>
      </w:r>
      <w:r>
        <w:rPr>
          <w:szCs w:val="32"/>
        </w:rPr>
        <w:t>双栖</w:t>
      </w:r>
      <w:r>
        <w:rPr>
          <w:rFonts w:hint="eastAsia"/>
          <w:szCs w:val="32"/>
        </w:rPr>
        <w:t>”</w:t>
      </w:r>
      <w:r>
        <w:rPr>
          <w:szCs w:val="32"/>
        </w:rPr>
        <w:t>制度</w:t>
      </w:r>
      <w:r w:rsidRPr="00F718F8">
        <w:rPr>
          <w:rFonts w:hAnsi="宋体" w:hint="eastAsia"/>
          <w:color w:val="000000"/>
          <w:szCs w:val="32"/>
        </w:rPr>
        <w:t>的研究</w:t>
      </w:r>
    </w:p>
    <w:p w:rsidR="00AE3947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Ansi="宋体" w:hint="eastAsia"/>
          <w:color w:val="000000"/>
          <w:szCs w:val="32"/>
        </w:rPr>
      </w:pPr>
      <w:r>
        <w:rPr>
          <w:rFonts w:hint="eastAsia"/>
          <w:szCs w:val="32"/>
        </w:rPr>
        <w:t>13.</w:t>
      </w:r>
      <w:r>
        <w:rPr>
          <w:rFonts w:hAnsi="宋体" w:hint="eastAsia"/>
          <w:color w:val="000000"/>
          <w:szCs w:val="32"/>
        </w:rPr>
        <w:t xml:space="preserve"> 关于推动</w:t>
      </w:r>
      <w:r w:rsidRPr="00AE5C77">
        <w:rPr>
          <w:rFonts w:hAnsi="楷体" w:cs="宋体" w:hint="eastAsia"/>
          <w:kern w:val="0"/>
          <w:szCs w:val="32"/>
        </w:rPr>
        <w:t>职业院校在海外设立“鲁班工坊”</w:t>
      </w:r>
      <w:r>
        <w:rPr>
          <w:rFonts w:hAnsi="楷体" w:cs="宋体" w:hint="eastAsia"/>
          <w:kern w:val="0"/>
          <w:szCs w:val="32"/>
        </w:rPr>
        <w:t>的研究</w:t>
      </w:r>
    </w:p>
    <w:p w:rsidR="00AE3947" w:rsidRPr="00546867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Ansi="楷体" w:cs="宋体" w:hint="eastAsia"/>
          <w:kern w:val="0"/>
          <w:szCs w:val="32"/>
        </w:rPr>
      </w:pPr>
      <w:r w:rsidRPr="00546867">
        <w:rPr>
          <w:rFonts w:hAnsi="楷体" w:cs="宋体" w:hint="eastAsia"/>
          <w:kern w:val="0"/>
          <w:szCs w:val="32"/>
        </w:rPr>
        <w:t>14. 关于加强中职学生综合素质评价的研究</w:t>
      </w:r>
    </w:p>
    <w:p w:rsidR="00AE3947" w:rsidRPr="00546867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Ansi="楷体" w:cs="宋体" w:hint="eastAsia"/>
          <w:kern w:val="0"/>
          <w:szCs w:val="32"/>
        </w:rPr>
      </w:pPr>
      <w:r w:rsidRPr="00546867">
        <w:rPr>
          <w:rFonts w:hAnsi="楷体" w:cs="宋体" w:hint="eastAsia"/>
          <w:kern w:val="0"/>
          <w:szCs w:val="32"/>
        </w:rPr>
        <w:t>15. 关于推动高校继续教育转型发展的研究</w:t>
      </w:r>
    </w:p>
    <w:p w:rsidR="00AE3947" w:rsidRPr="00546867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Ansi="楷体" w:cs="宋体" w:hint="eastAsia"/>
          <w:kern w:val="0"/>
          <w:szCs w:val="32"/>
        </w:rPr>
      </w:pPr>
      <w:r w:rsidRPr="00546867">
        <w:rPr>
          <w:rFonts w:hAnsi="楷体" w:cs="宋体" w:hint="eastAsia"/>
          <w:kern w:val="0"/>
          <w:szCs w:val="32"/>
        </w:rPr>
        <w:t>16. 关于加强社区教育课程资源建设</w:t>
      </w:r>
    </w:p>
    <w:p w:rsidR="00AE3947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hint="eastAsia"/>
          <w:szCs w:val="32"/>
        </w:rPr>
      </w:pPr>
    </w:p>
    <w:p w:rsidR="00AE3947" w:rsidRPr="006C42CF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hint="eastAsia"/>
          <w:szCs w:val="32"/>
        </w:rPr>
      </w:pPr>
      <w:r w:rsidRPr="006C42CF">
        <w:rPr>
          <w:rFonts w:ascii="黑体" w:eastAsia="黑体" w:hAnsi="黑体" w:hint="eastAsia"/>
          <w:szCs w:val="32"/>
        </w:rPr>
        <w:lastRenderedPageBreak/>
        <w:t>四、高等教育</w:t>
      </w:r>
    </w:p>
    <w:p w:rsidR="00AE3947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Ansi="仿宋_GB2312" w:cs="仿宋_GB2312" w:hint="eastAsia"/>
          <w:szCs w:val="32"/>
        </w:rPr>
      </w:pPr>
      <w:r>
        <w:rPr>
          <w:rFonts w:hAnsi="宋体" w:hint="eastAsia"/>
          <w:color w:val="000000"/>
          <w:szCs w:val="32"/>
        </w:rPr>
        <w:t xml:space="preserve">1. </w:t>
      </w:r>
      <w:r w:rsidRPr="00B877AE">
        <w:rPr>
          <w:rFonts w:hAnsi="仿宋_GB2312" w:cs="仿宋_GB2312" w:hint="eastAsia"/>
          <w:szCs w:val="32"/>
        </w:rPr>
        <w:t>关于构建高校“大思政”工作格局的研究</w:t>
      </w:r>
    </w:p>
    <w:p w:rsidR="00AE3947" w:rsidRPr="00546867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Ansi="仿宋_GB2312" w:cs="仿宋_GB2312" w:hint="eastAsia"/>
          <w:szCs w:val="32"/>
        </w:rPr>
      </w:pPr>
      <w:r>
        <w:rPr>
          <w:rFonts w:hAnsi="宋体" w:hint="eastAsia"/>
          <w:color w:val="000000"/>
          <w:szCs w:val="32"/>
        </w:rPr>
        <w:t xml:space="preserve">2. </w:t>
      </w:r>
      <w:r w:rsidRPr="00546867">
        <w:rPr>
          <w:rFonts w:hAnsi="仿宋_GB2312" w:cs="仿宋_GB2312" w:hint="eastAsia"/>
          <w:szCs w:val="32"/>
        </w:rPr>
        <w:t>关于完善我市高校“双一流”建设推进机制的研究</w:t>
      </w:r>
    </w:p>
    <w:p w:rsidR="00AE3947" w:rsidRPr="00546867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Ansi="仿宋_GB2312" w:cs="仿宋_GB2312" w:hint="eastAsia"/>
          <w:szCs w:val="32"/>
        </w:rPr>
      </w:pPr>
      <w:r w:rsidRPr="00546867">
        <w:rPr>
          <w:rFonts w:hAnsi="仿宋_GB2312" w:cs="仿宋_GB2312" w:hint="eastAsia"/>
          <w:szCs w:val="32"/>
        </w:rPr>
        <w:t>3.</w:t>
      </w:r>
      <w:r>
        <w:rPr>
          <w:rFonts w:hAnsi="仿宋_GB2312" w:cs="仿宋_GB2312" w:hint="eastAsia"/>
          <w:szCs w:val="32"/>
        </w:rPr>
        <w:t xml:space="preserve"> </w:t>
      </w:r>
      <w:r w:rsidRPr="00546867">
        <w:rPr>
          <w:rFonts w:hAnsi="仿宋_GB2312" w:cs="仿宋_GB2312" w:hint="eastAsia"/>
          <w:szCs w:val="32"/>
        </w:rPr>
        <w:t>关于市属高校建设高水平特色大学的对策研究</w:t>
      </w:r>
    </w:p>
    <w:p w:rsidR="00AE3947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Ansi="宋体" w:hint="eastAsia"/>
          <w:color w:val="000000"/>
          <w:szCs w:val="32"/>
        </w:rPr>
      </w:pPr>
      <w:r>
        <w:rPr>
          <w:rFonts w:hAnsi="宋体" w:hint="eastAsia"/>
          <w:color w:val="000000"/>
          <w:szCs w:val="32"/>
        </w:rPr>
        <w:t>4. 关于</w:t>
      </w:r>
      <w:r>
        <w:rPr>
          <w:rFonts w:hAnsi="宋体" w:cs="宋体" w:hint="eastAsia"/>
          <w:kern w:val="0"/>
          <w:szCs w:val="32"/>
        </w:rPr>
        <w:t>高校产教融合发展机制的研究</w:t>
      </w:r>
    </w:p>
    <w:p w:rsidR="00AE3947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Ansi="宋体" w:hint="eastAsia"/>
          <w:color w:val="000000"/>
          <w:szCs w:val="32"/>
        </w:rPr>
      </w:pPr>
      <w:r>
        <w:rPr>
          <w:rFonts w:hAnsi="宋体" w:hint="eastAsia"/>
          <w:color w:val="000000"/>
          <w:szCs w:val="32"/>
        </w:rPr>
        <w:t xml:space="preserve">5. </w:t>
      </w:r>
      <w:r>
        <w:rPr>
          <w:rFonts w:hAnsi="仿宋_GB2312" w:cs="仿宋_GB2312" w:hint="eastAsia"/>
          <w:szCs w:val="32"/>
        </w:rPr>
        <w:t>关于</w:t>
      </w:r>
      <w:proofErr w:type="gramStart"/>
      <w:r>
        <w:rPr>
          <w:rFonts w:hAnsi="仿宋_GB2312" w:cs="仿宋_GB2312" w:hint="eastAsia"/>
          <w:szCs w:val="32"/>
        </w:rPr>
        <w:t>医</w:t>
      </w:r>
      <w:proofErr w:type="gramEnd"/>
      <w:r>
        <w:rPr>
          <w:rFonts w:hAnsi="仿宋_GB2312" w:cs="仿宋_GB2312" w:hint="eastAsia"/>
          <w:szCs w:val="32"/>
        </w:rPr>
        <w:t>教协同培养卓越医学人才的研究</w:t>
      </w:r>
    </w:p>
    <w:p w:rsidR="00AE3947" w:rsidRPr="003D1259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Ansi="宋体" w:hint="eastAsia"/>
          <w:color w:val="000000"/>
          <w:szCs w:val="32"/>
        </w:rPr>
      </w:pPr>
      <w:r>
        <w:rPr>
          <w:rFonts w:hAnsi="宋体" w:hint="eastAsia"/>
          <w:color w:val="000000"/>
          <w:szCs w:val="32"/>
        </w:rPr>
        <w:t>6.</w:t>
      </w:r>
      <w:r w:rsidRPr="003D1259">
        <w:rPr>
          <w:rFonts w:hAnsi="宋体" w:hint="eastAsia"/>
          <w:color w:val="000000"/>
          <w:szCs w:val="32"/>
        </w:rPr>
        <w:t xml:space="preserve"> </w:t>
      </w:r>
      <w:r>
        <w:rPr>
          <w:rFonts w:hAnsi="宋体" w:hint="eastAsia"/>
          <w:color w:val="000000"/>
          <w:szCs w:val="32"/>
        </w:rPr>
        <w:t>关于</w:t>
      </w:r>
      <w:r>
        <w:rPr>
          <w:rFonts w:hAnsi="仿宋_GB2312" w:cs="仿宋_GB2312" w:hint="eastAsia"/>
          <w:szCs w:val="32"/>
        </w:rPr>
        <w:t>开展新工科教学与实践的研究</w:t>
      </w:r>
    </w:p>
    <w:p w:rsidR="00AE3947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Ansi="宋体" w:hint="eastAsia"/>
          <w:color w:val="000000"/>
          <w:szCs w:val="32"/>
        </w:rPr>
      </w:pPr>
      <w:r>
        <w:rPr>
          <w:rFonts w:hAnsi="宋体" w:hint="eastAsia"/>
          <w:color w:val="000000"/>
          <w:szCs w:val="32"/>
        </w:rPr>
        <w:t>7.</w:t>
      </w:r>
      <w:r w:rsidRPr="003D1259">
        <w:rPr>
          <w:rFonts w:hAnsi="宋体" w:hint="eastAsia"/>
          <w:color w:val="000000"/>
          <w:szCs w:val="32"/>
        </w:rPr>
        <w:t xml:space="preserve"> </w:t>
      </w:r>
      <w:r>
        <w:rPr>
          <w:rFonts w:hAnsi="宋体" w:hint="eastAsia"/>
          <w:color w:val="000000"/>
          <w:szCs w:val="32"/>
        </w:rPr>
        <w:t>关</w:t>
      </w:r>
      <w:r w:rsidRPr="00203AE6">
        <w:rPr>
          <w:rFonts w:hAnsi="仿宋_GB2312" w:cs="仿宋_GB2312" w:hint="eastAsia"/>
          <w:szCs w:val="32"/>
        </w:rPr>
        <w:t>于</w:t>
      </w:r>
      <w:r w:rsidRPr="00203AE6">
        <w:rPr>
          <w:rFonts w:hAnsi="仿宋_GB2312" w:cs="仿宋_GB2312"/>
          <w:szCs w:val="32"/>
        </w:rPr>
        <w:t>以</w:t>
      </w:r>
      <w:r>
        <w:rPr>
          <w:rFonts w:hAnsi="仿宋_GB2312" w:cs="仿宋_GB2312" w:hint="eastAsia"/>
          <w:szCs w:val="32"/>
        </w:rPr>
        <w:t>本科专业</w:t>
      </w:r>
      <w:r w:rsidRPr="00203AE6">
        <w:rPr>
          <w:rFonts w:hAnsi="仿宋_GB2312" w:cs="仿宋_GB2312"/>
          <w:szCs w:val="32"/>
        </w:rPr>
        <w:t>国标为基准制定人才评价标准</w:t>
      </w:r>
      <w:r w:rsidRPr="00203AE6">
        <w:rPr>
          <w:rFonts w:hAnsi="仿宋_GB2312" w:cs="仿宋_GB2312" w:hint="eastAsia"/>
          <w:szCs w:val="32"/>
        </w:rPr>
        <w:t>的研究</w:t>
      </w:r>
    </w:p>
    <w:p w:rsidR="00AE3947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int="eastAsia"/>
          <w:szCs w:val="32"/>
        </w:rPr>
      </w:pPr>
      <w:r>
        <w:rPr>
          <w:rFonts w:hAnsi="宋体" w:hint="eastAsia"/>
          <w:color w:val="000000"/>
          <w:szCs w:val="32"/>
        </w:rPr>
        <w:t>8. 关于</w:t>
      </w:r>
      <w:r>
        <w:rPr>
          <w:rFonts w:hint="eastAsia"/>
          <w:szCs w:val="32"/>
        </w:rPr>
        <w:t>完善研究生教育质量保障体系的研究</w:t>
      </w:r>
    </w:p>
    <w:p w:rsidR="00AE3947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int="eastAsia"/>
          <w:szCs w:val="32"/>
        </w:rPr>
      </w:pPr>
      <w:r>
        <w:rPr>
          <w:rFonts w:hAnsi="宋体" w:hint="eastAsia"/>
          <w:color w:val="000000"/>
          <w:szCs w:val="32"/>
        </w:rPr>
        <w:t>9</w:t>
      </w:r>
      <w:r w:rsidRPr="00AD1228">
        <w:rPr>
          <w:rFonts w:hAnsi="宋体" w:hint="eastAsia"/>
          <w:color w:val="000000"/>
          <w:szCs w:val="32"/>
        </w:rPr>
        <w:t>.</w:t>
      </w:r>
      <w:r>
        <w:rPr>
          <w:rFonts w:hint="eastAsia"/>
          <w:szCs w:val="32"/>
        </w:rPr>
        <w:t xml:space="preserve"> </w:t>
      </w:r>
      <w:r>
        <w:rPr>
          <w:rFonts w:hAnsi="宋体" w:hint="eastAsia"/>
          <w:color w:val="000000"/>
          <w:szCs w:val="32"/>
        </w:rPr>
        <w:t>关于</w:t>
      </w:r>
      <w:r>
        <w:rPr>
          <w:rFonts w:hAnsi="仿宋_GB2312" w:cs="仿宋_GB2312" w:hint="eastAsia"/>
          <w:szCs w:val="32"/>
        </w:rPr>
        <w:t>完善我市科技成果转化机制的研究</w:t>
      </w:r>
    </w:p>
    <w:p w:rsidR="00AE3947" w:rsidRPr="00494447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Ansi="宋体" w:hint="eastAsia"/>
          <w:color w:val="000000"/>
          <w:szCs w:val="32"/>
        </w:rPr>
      </w:pPr>
      <w:r>
        <w:rPr>
          <w:rFonts w:hAnsi="宋体" w:hint="eastAsia"/>
          <w:color w:val="000000"/>
          <w:szCs w:val="32"/>
        </w:rPr>
        <w:t xml:space="preserve">10. </w:t>
      </w:r>
      <w:r>
        <w:rPr>
          <w:rFonts w:hint="eastAsia"/>
          <w:szCs w:val="32"/>
        </w:rPr>
        <w:t>关于加</w:t>
      </w:r>
      <w:r>
        <w:rPr>
          <w:rFonts w:hAnsi="仿宋_GB2312" w:cs="仿宋_GB2312" w:hint="eastAsia"/>
          <w:szCs w:val="32"/>
        </w:rPr>
        <w:t>强人文社科基地和</w:t>
      </w:r>
      <w:proofErr w:type="gramStart"/>
      <w:r>
        <w:rPr>
          <w:rFonts w:hAnsi="仿宋_GB2312" w:cs="仿宋_GB2312" w:hint="eastAsia"/>
          <w:szCs w:val="32"/>
        </w:rPr>
        <w:t>高校智库建设</w:t>
      </w:r>
      <w:proofErr w:type="gramEnd"/>
      <w:r>
        <w:rPr>
          <w:rFonts w:hAnsi="仿宋_GB2312" w:cs="仿宋_GB2312" w:hint="eastAsia"/>
          <w:szCs w:val="32"/>
        </w:rPr>
        <w:t>的研究</w:t>
      </w:r>
    </w:p>
    <w:p w:rsidR="00AE3947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int="eastAsia"/>
          <w:szCs w:val="32"/>
        </w:rPr>
      </w:pPr>
      <w:r>
        <w:rPr>
          <w:rFonts w:hint="eastAsia"/>
          <w:szCs w:val="32"/>
        </w:rPr>
        <w:t xml:space="preserve">11. </w:t>
      </w:r>
      <w:r>
        <w:rPr>
          <w:rFonts w:hAnsi="宋体" w:hint="eastAsia"/>
          <w:color w:val="000000"/>
          <w:szCs w:val="32"/>
        </w:rPr>
        <w:t>关于高校办学自主权落实问题及对策研究</w:t>
      </w:r>
    </w:p>
    <w:p w:rsidR="00AE3947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int="eastAsia"/>
          <w:szCs w:val="32"/>
        </w:rPr>
      </w:pPr>
      <w:r>
        <w:rPr>
          <w:rFonts w:hint="eastAsia"/>
          <w:szCs w:val="32"/>
        </w:rPr>
        <w:t>12.</w:t>
      </w:r>
      <w:r w:rsidRPr="00494447">
        <w:rPr>
          <w:rFonts w:hint="eastAsia"/>
          <w:szCs w:val="32"/>
        </w:rPr>
        <w:t xml:space="preserve"> </w:t>
      </w:r>
      <w:r>
        <w:rPr>
          <w:rFonts w:hAnsi="宋体" w:hint="eastAsia"/>
          <w:color w:val="000000"/>
          <w:szCs w:val="32"/>
        </w:rPr>
        <w:t>关于加强高层次人才队伍建设的研究</w:t>
      </w:r>
    </w:p>
    <w:p w:rsidR="00AE3947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int="eastAsia"/>
          <w:szCs w:val="32"/>
        </w:rPr>
      </w:pPr>
      <w:r>
        <w:rPr>
          <w:rFonts w:hint="eastAsia"/>
          <w:szCs w:val="32"/>
        </w:rPr>
        <w:t>13. 关于加强</w:t>
      </w:r>
      <w:r>
        <w:rPr>
          <w:rFonts w:hAnsi="仿宋_GB2312" w:cs="仿宋_GB2312" w:hint="eastAsia"/>
          <w:szCs w:val="32"/>
        </w:rPr>
        <w:t>市属高校开展人员总量管理的研究</w:t>
      </w:r>
    </w:p>
    <w:p w:rsidR="00AE3947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int="eastAsia"/>
          <w:szCs w:val="32"/>
        </w:rPr>
      </w:pPr>
      <w:r>
        <w:rPr>
          <w:rFonts w:hint="eastAsia"/>
          <w:szCs w:val="32"/>
        </w:rPr>
        <w:t xml:space="preserve">14. </w:t>
      </w:r>
      <w:r>
        <w:rPr>
          <w:rFonts w:hAnsi="宋体" w:hint="eastAsia"/>
          <w:color w:val="000000"/>
          <w:szCs w:val="32"/>
        </w:rPr>
        <w:t>关于</w:t>
      </w:r>
      <w:r>
        <w:rPr>
          <w:rFonts w:hAnsi="仿宋_GB2312" w:cs="仿宋_GB2312" w:hint="eastAsia"/>
          <w:szCs w:val="32"/>
        </w:rPr>
        <w:t>推进高校教师分类管理考核评价制度改革的研究</w:t>
      </w:r>
    </w:p>
    <w:p w:rsidR="00AE3947" w:rsidRPr="001E2FFA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int="eastAsia"/>
          <w:szCs w:val="32"/>
        </w:rPr>
      </w:pPr>
      <w:r>
        <w:rPr>
          <w:rFonts w:hint="eastAsia"/>
          <w:szCs w:val="32"/>
        </w:rPr>
        <w:t>15</w:t>
      </w:r>
      <w:r>
        <w:rPr>
          <w:rFonts w:hAnsi="宋体" w:hint="eastAsia"/>
          <w:color w:val="000000"/>
          <w:szCs w:val="32"/>
        </w:rPr>
        <w:t>. 关于实施高层次人才年薪制的研究</w:t>
      </w:r>
    </w:p>
    <w:p w:rsidR="00AE3947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Ansi="宋体" w:hint="eastAsia"/>
          <w:color w:val="000000"/>
          <w:szCs w:val="32"/>
        </w:rPr>
      </w:pPr>
      <w:r>
        <w:rPr>
          <w:rFonts w:hint="eastAsia"/>
          <w:szCs w:val="32"/>
        </w:rPr>
        <w:t xml:space="preserve">16. </w:t>
      </w:r>
      <w:r>
        <w:rPr>
          <w:rFonts w:hAnsi="宋体" w:hint="eastAsia"/>
          <w:color w:val="000000"/>
          <w:szCs w:val="32"/>
        </w:rPr>
        <w:t>关于完善高层次人才服务机制的研究</w:t>
      </w:r>
    </w:p>
    <w:p w:rsidR="00AE3947" w:rsidRDefault="00AE3947" w:rsidP="00AE3947">
      <w:pPr>
        <w:adjustRightInd w:val="0"/>
        <w:snapToGrid w:val="0"/>
        <w:spacing w:line="360" w:lineRule="auto"/>
        <w:ind w:firstLineChars="200" w:firstLine="640"/>
        <w:rPr>
          <w:rFonts w:hAnsi="宋体" w:hint="eastAsia"/>
          <w:color w:val="000000"/>
          <w:szCs w:val="32"/>
        </w:rPr>
      </w:pPr>
      <w:r>
        <w:rPr>
          <w:rFonts w:hAnsi="宋体" w:hint="eastAsia"/>
          <w:color w:val="000000"/>
          <w:szCs w:val="32"/>
        </w:rPr>
        <w:t>17.</w:t>
      </w:r>
      <w:r w:rsidRPr="00203AE6">
        <w:rPr>
          <w:rFonts w:hAnsi="仿宋_GB2312" w:cs="仿宋_GB2312" w:hint="eastAsia"/>
          <w:szCs w:val="32"/>
        </w:rPr>
        <w:t xml:space="preserve"> </w:t>
      </w:r>
      <w:r>
        <w:rPr>
          <w:rFonts w:hint="eastAsia"/>
          <w:szCs w:val="32"/>
        </w:rPr>
        <w:t>关于促进高校创新创业教育与专业教育紧密结合的研究</w:t>
      </w:r>
    </w:p>
    <w:p w:rsidR="00AE3947" w:rsidRPr="00BF206D" w:rsidRDefault="00AE3947" w:rsidP="00AE3947">
      <w:pPr>
        <w:spacing w:line="560" w:lineRule="exact"/>
        <w:rPr>
          <w:rFonts w:ascii="黑体" w:eastAsia="黑体" w:hAnsi="仿宋" w:hint="eastAsia"/>
          <w:kern w:val="6"/>
          <w:szCs w:val="32"/>
        </w:rPr>
      </w:pPr>
    </w:p>
    <w:p w:rsidR="004E3FDE" w:rsidRPr="00AE3947" w:rsidRDefault="004E3FDE">
      <w:bookmarkStart w:id="0" w:name="_GoBack"/>
      <w:bookmarkEnd w:id="0"/>
    </w:p>
    <w:sectPr w:rsidR="004E3FDE" w:rsidRPr="00AE3947" w:rsidSect="00385290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2098" w:right="1004" w:bottom="2098" w:left="1531" w:header="851" w:footer="1701" w:gutter="0"/>
      <w:pgNumType w:fmt="numberInDash"/>
      <w:cols w:space="425"/>
      <w:docGrid w:type="lines" w:linePitch="600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BFD" w:rsidRDefault="00F84BFD" w:rsidP="00AE3947">
      <w:r>
        <w:separator/>
      </w:r>
    </w:p>
  </w:endnote>
  <w:endnote w:type="continuationSeparator" w:id="0">
    <w:p w:rsidR="00F84BFD" w:rsidRDefault="00F84BFD" w:rsidP="00AE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6A" w:rsidRPr="00FF29B5" w:rsidRDefault="00F84BFD" w:rsidP="00FF29B5">
    <w:pPr>
      <w:pStyle w:val="a4"/>
      <w:framePr w:wrap="around" w:vAnchor="text" w:hAnchor="margin" w:xAlign="outside" w:y="1"/>
      <w:ind w:leftChars="100" w:left="320"/>
      <w:rPr>
        <w:rStyle w:val="a5"/>
        <w:rFonts w:ascii="宋体" w:eastAsia="宋体" w:hAnsi="宋体"/>
        <w:sz w:val="28"/>
        <w:szCs w:val="28"/>
      </w:rPr>
    </w:pPr>
    <w:r w:rsidRPr="00FF29B5">
      <w:rPr>
        <w:rStyle w:val="a5"/>
        <w:rFonts w:ascii="宋体" w:eastAsia="宋体" w:hAnsi="宋体"/>
        <w:sz w:val="28"/>
        <w:szCs w:val="28"/>
      </w:rPr>
      <w:fldChar w:fldCharType="begin"/>
    </w:r>
    <w:r w:rsidRPr="00FF29B5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FF29B5">
      <w:rPr>
        <w:rStyle w:val="a5"/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noProof/>
        <w:sz w:val="28"/>
        <w:szCs w:val="28"/>
      </w:rPr>
      <w:t>- 6 -</w:t>
    </w:r>
    <w:r w:rsidRPr="00FF29B5">
      <w:rPr>
        <w:rStyle w:val="a5"/>
        <w:rFonts w:ascii="宋体" w:eastAsia="宋体" w:hAnsi="宋体"/>
        <w:sz w:val="28"/>
        <w:szCs w:val="28"/>
      </w:rPr>
      <w:fldChar w:fldCharType="end"/>
    </w:r>
  </w:p>
  <w:p w:rsidR="0029626A" w:rsidRDefault="00F84BFD" w:rsidP="00FF29B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6A" w:rsidRPr="00FF29B5" w:rsidRDefault="00F84BFD" w:rsidP="00FF29B5">
    <w:pPr>
      <w:pStyle w:val="a4"/>
      <w:framePr w:wrap="around" w:vAnchor="text" w:hAnchor="margin" w:xAlign="outside" w:y="1"/>
      <w:ind w:rightChars="100" w:right="320"/>
      <w:rPr>
        <w:rStyle w:val="a5"/>
        <w:rFonts w:ascii="宋体" w:eastAsia="宋体" w:hAnsi="宋体"/>
        <w:sz w:val="28"/>
        <w:szCs w:val="28"/>
      </w:rPr>
    </w:pPr>
    <w:r w:rsidRPr="00FF29B5">
      <w:rPr>
        <w:rStyle w:val="a5"/>
        <w:rFonts w:ascii="宋体" w:eastAsia="宋体" w:hAnsi="宋体"/>
        <w:sz w:val="28"/>
        <w:szCs w:val="28"/>
      </w:rPr>
      <w:fldChar w:fldCharType="begin"/>
    </w:r>
    <w:r w:rsidRPr="00FF29B5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FF29B5">
      <w:rPr>
        <w:rStyle w:val="a5"/>
        <w:rFonts w:ascii="宋体" w:eastAsia="宋体" w:hAnsi="宋体"/>
        <w:sz w:val="28"/>
        <w:szCs w:val="28"/>
      </w:rPr>
      <w:fldChar w:fldCharType="separate"/>
    </w:r>
    <w:r w:rsidR="00AE3947">
      <w:rPr>
        <w:rStyle w:val="a5"/>
        <w:rFonts w:ascii="宋体" w:eastAsia="宋体" w:hAnsi="宋体"/>
        <w:noProof/>
        <w:sz w:val="28"/>
        <w:szCs w:val="28"/>
      </w:rPr>
      <w:t>- 2 -</w:t>
    </w:r>
    <w:r w:rsidRPr="00FF29B5">
      <w:rPr>
        <w:rStyle w:val="a5"/>
        <w:rFonts w:ascii="宋体" w:eastAsia="宋体" w:hAnsi="宋体"/>
        <w:sz w:val="28"/>
        <w:szCs w:val="28"/>
      </w:rPr>
      <w:fldChar w:fldCharType="end"/>
    </w:r>
  </w:p>
  <w:p w:rsidR="0029626A" w:rsidRDefault="00F84BFD" w:rsidP="00FF29B5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BFD" w:rsidRDefault="00F84BFD" w:rsidP="00AE3947">
      <w:r>
        <w:separator/>
      </w:r>
    </w:p>
  </w:footnote>
  <w:footnote w:type="continuationSeparator" w:id="0">
    <w:p w:rsidR="00F84BFD" w:rsidRDefault="00F84BFD" w:rsidP="00AE3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6A" w:rsidRDefault="00F84BFD" w:rsidP="00240F82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6A" w:rsidRDefault="00F84BFD" w:rsidP="00645DD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74"/>
    <w:rsid w:val="004E3FDE"/>
    <w:rsid w:val="00531F74"/>
    <w:rsid w:val="00AE3947"/>
    <w:rsid w:val="00F8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47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E3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AE3947"/>
    <w:rPr>
      <w:sz w:val="18"/>
      <w:szCs w:val="18"/>
    </w:rPr>
  </w:style>
  <w:style w:type="paragraph" w:styleId="a4">
    <w:name w:val="footer"/>
    <w:basedOn w:val="a"/>
    <w:link w:val="Char0"/>
    <w:unhideWhenUsed/>
    <w:rsid w:val="00AE39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E3947"/>
    <w:rPr>
      <w:sz w:val="18"/>
      <w:szCs w:val="18"/>
    </w:rPr>
  </w:style>
  <w:style w:type="character" w:styleId="a5">
    <w:name w:val="page number"/>
    <w:basedOn w:val="a0"/>
    <w:rsid w:val="00AE3947"/>
  </w:style>
  <w:style w:type="character" w:styleId="a6">
    <w:name w:val="Strong"/>
    <w:basedOn w:val="a0"/>
    <w:qFormat/>
    <w:rsid w:val="00AE3947"/>
    <w:rPr>
      <w:b/>
      <w:bCs/>
    </w:rPr>
  </w:style>
  <w:style w:type="paragraph" w:customStyle="1" w:styleId="a7">
    <w:name w:val="自设正文"/>
    <w:basedOn w:val="a"/>
    <w:link w:val="Char1"/>
    <w:autoRedefine/>
    <w:rsid w:val="00AE3947"/>
    <w:pPr>
      <w:spacing w:line="600" w:lineRule="exact"/>
      <w:ind w:firstLineChars="200" w:firstLine="200"/>
    </w:pPr>
    <w:rPr>
      <w:rFonts w:ascii="Times New Roman"/>
      <w:szCs w:val="32"/>
    </w:rPr>
  </w:style>
  <w:style w:type="character" w:customStyle="1" w:styleId="Char1">
    <w:name w:val="自设正文 Char"/>
    <w:basedOn w:val="a0"/>
    <w:link w:val="a7"/>
    <w:locked/>
    <w:rsid w:val="00AE3947"/>
    <w:rPr>
      <w:rFonts w:ascii="Times New Roman" w:eastAsia="仿宋_GB2312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47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E3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AE3947"/>
    <w:rPr>
      <w:sz w:val="18"/>
      <w:szCs w:val="18"/>
    </w:rPr>
  </w:style>
  <w:style w:type="paragraph" w:styleId="a4">
    <w:name w:val="footer"/>
    <w:basedOn w:val="a"/>
    <w:link w:val="Char0"/>
    <w:unhideWhenUsed/>
    <w:rsid w:val="00AE39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E3947"/>
    <w:rPr>
      <w:sz w:val="18"/>
      <w:szCs w:val="18"/>
    </w:rPr>
  </w:style>
  <w:style w:type="character" w:styleId="a5">
    <w:name w:val="page number"/>
    <w:basedOn w:val="a0"/>
    <w:rsid w:val="00AE3947"/>
  </w:style>
  <w:style w:type="character" w:styleId="a6">
    <w:name w:val="Strong"/>
    <w:basedOn w:val="a0"/>
    <w:qFormat/>
    <w:rsid w:val="00AE3947"/>
    <w:rPr>
      <w:b/>
      <w:bCs/>
    </w:rPr>
  </w:style>
  <w:style w:type="paragraph" w:customStyle="1" w:styleId="a7">
    <w:name w:val="自设正文"/>
    <w:basedOn w:val="a"/>
    <w:link w:val="Char1"/>
    <w:autoRedefine/>
    <w:rsid w:val="00AE3947"/>
    <w:pPr>
      <w:spacing w:line="600" w:lineRule="exact"/>
      <w:ind w:firstLineChars="200" w:firstLine="200"/>
    </w:pPr>
    <w:rPr>
      <w:rFonts w:ascii="Times New Roman"/>
      <w:szCs w:val="32"/>
    </w:rPr>
  </w:style>
  <w:style w:type="character" w:customStyle="1" w:styleId="Char1">
    <w:name w:val="自设正文 Char"/>
    <w:basedOn w:val="a0"/>
    <w:link w:val="a7"/>
    <w:locked/>
    <w:rsid w:val="00AE3947"/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</dc:creator>
  <cp:keywords/>
  <dc:description/>
  <cp:lastModifiedBy>HB</cp:lastModifiedBy>
  <cp:revision>2</cp:revision>
  <dcterms:created xsi:type="dcterms:W3CDTF">2018-03-03T02:34:00Z</dcterms:created>
  <dcterms:modified xsi:type="dcterms:W3CDTF">2018-03-03T02:34:00Z</dcterms:modified>
</cp:coreProperties>
</file>